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C7" w:rsidRDefault="003C2AC7" w:rsidP="004909B0">
      <w:pPr>
        <w:spacing w:line="240" w:lineRule="auto"/>
        <w:rPr>
          <w:rFonts w:ascii="Times New Roman" w:hAnsi="Times New Roman"/>
          <w:sz w:val="24"/>
          <w:szCs w:val="24"/>
        </w:rPr>
      </w:pPr>
      <w:r w:rsidRPr="00526773">
        <w:rPr>
          <w:rFonts w:ascii="Times New Roman" w:hAnsi="Times New Roman"/>
          <w:sz w:val="24"/>
          <w:szCs w:val="24"/>
        </w:rPr>
        <w:t>Katrina Burch</w:t>
      </w:r>
      <w:r w:rsidRPr="00526773">
        <w:rPr>
          <w:rFonts w:ascii="Times New Roman" w:hAnsi="Times New Roman"/>
          <w:sz w:val="24"/>
          <w:szCs w:val="24"/>
        </w:rPr>
        <w:br/>
        <w:t>007012785</w:t>
      </w:r>
      <w:r w:rsidRPr="00526773">
        <w:rPr>
          <w:rFonts w:ascii="Times New Roman" w:hAnsi="Times New Roman"/>
          <w:sz w:val="24"/>
          <w:szCs w:val="24"/>
        </w:rPr>
        <w:br/>
        <w:t xml:space="preserve">284-12 Photographic Preservation </w:t>
      </w:r>
      <w:r w:rsidRPr="00526773">
        <w:rPr>
          <w:rFonts w:ascii="Times New Roman" w:hAnsi="Times New Roman"/>
          <w:sz w:val="24"/>
          <w:szCs w:val="24"/>
        </w:rPr>
        <w:br/>
        <w:t>Paper</w:t>
      </w:r>
    </w:p>
    <w:p w:rsidR="001461F2" w:rsidRPr="00526773" w:rsidRDefault="001461F2" w:rsidP="004909B0">
      <w:pPr>
        <w:spacing w:line="240" w:lineRule="auto"/>
        <w:rPr>
          <w:rFonts w:ascii="Times New Roman" w:hAnsi="Times New Roman"/>
          <w:sz w:val="24"/>
          <w:szCs w:val="24"/>
        </w:rPr>
      </w:pPr>
    </w:p>
    <w:p w:rsidR="005F507A" w:rsidRDefault="003C2AC7" w:rsidP="00DE083F">
      <w:pPr>
        <w:pStyle w:val="NoSpacing"/>
        <w:spacing w:line="480" w:lineRule="auto"/>
        <w:ind w:firstLine="720"/>
        <w:rPr>
          <w:rFonts w:ascii="Times New Roman" w:hAnsi="Times New Roman"/>
        </w:rPr>
      </w:pPr>
      <w:r w:rsidRPr="00526773">
        <w:rPr>
          <w:rFonts w:ascii="Times New Roman" w:hAnsi="Times New Roman"/>
        </w:rPr>
        <w:t>Both archival institutions and armatures alike most likely will have</w:t>
      </w:r>
      <w:r w:rsidR="001461F2">
        <w:rPr>
          <w:rFonts w:ascii="Times New Roman" w:hAnsi="Times New Roman"/>
        </w:rPr>
        <w:t xml:space="preserve"> dealt cellulose acetate negatives. W</w:t>
      </w:r>
      <w:r w:rsidRPr="00526773">
        <w:rPr>
          <w:rFonts w:ascii="Times New Roman" w:hAnsi="Times New Roman"/>
        </w:rPr>
        <w:t>hile not as</w:t>
      </w:r>
      <w:r w:rsidR="001461F2">
        <w:rPr>
          <w:rFonts w:ascii="Times New Roman" w:hAnsi="Times New Roman"/>
        </w:rPr>
        <w:t xml:space="preserve"> dangerous as cellulose nitrite, </w:t>
      </w:r>
      <w:r w:rsidRPr="00526773">
        <w:rPr>
          <w:rFonts w:ascii="Times New Roman" w:hAnsi="Times New Roman"/>
        </w:rPr>
        <w:t xml:space="preserve">they still are dangerous to any collection. </w:t>
      </w:r>
      <w:r w:rsidR="001461F2">
        <w:rPr>
          <w:rFonts w:ascii="Times New Roman" w:hAnsi="Times New Roman"/>
        </w:rPr>
        <w:t>These negatives</w:t>
      </w:r>
      <w:r w:rsidRPr="00526773">
        <w:rPr>
          <w:rFonts w:ascii="Times New Roman" w:hAnsi="Times New Roman"/>
        </w:rPr>
        <w:t>, when they deteriorate, produce acetic acid. This reaction</w:t>
      </w:r>
      <w:r w:rsidR="001461F2">
        <w:rPr>
          <w:rFonts w:ascii="Times New Roman" w:hAnsi="Times New Roman"/>
        </w:rPr>
        <w:t>’s</w:t>
      </w:r>
      <w:r w:rsidRPr="00526773">
        <w:rPr>
          <w:rFonts w:ascii="Times New Roman" w:hAnsi="Times New Roman"/>
        </w:rPr>
        <w:t xml:space="preserve"> main name is vinegar syndrome. This paper will discuss what happens to the negatives when they </w:t>
      </w:r>
      <w:r w:rsidR="00754B1A" w:rsidRPr="00526773">
        <w:rPr>
          <w:rFonts w:ascii="Times New Roman" w:hAnsi="Times New Roman"/>
        </w:rPr>
        <w:t>deteriorate</w:t>
      </w:r>
      <w:r w:rsidRPr="00526773">
        <w:rPr>
          <w:rFonts w:ascii="Times New Roman" w:hAnsi="Times New Roman"/>
        </w:rPr>
        <w:t>, what to do when this deterioration star</w:t>
      </w:r>
      <w:r w:rsidR="00856994">
        <w:rPr>
          <w:rFonts w:ascii="Times New Roman" w:hAnsi="Times New Roman"/>
        </w:rPr>
        <w:t>t</w:t>
      </w:r>
      <w:r w:rsidRPr="00526773">
        <w:rPr>
          <w:rFonts w:ascii="Times New Roman" w:hAnsi="Times New Roman"/>
        </w:rPr>
        <w:t xml:space="preserve">s, and finally, will look at prevention and care of the collections already affected, which as </w:t>
      </w:r>
      <w:r w:rsidR="0036019F">
        <w:rPr>
          <w:rFonts w:ascii="Times New Roman" w:hAnsi="Times New Roman"/>
        </w:rPr>
        <w:t>Bigourdan</w:t>
      </w:r>
      <w:r w:rsidRPr="00526773">
        <w:rPr>
          <w:rFonts w:ascii="Times New Roman" w:hAnsi="Times New Roman"/>
        </w:rPr>
        <w:t xml:space="preserve"> (n.d.) writes, “most acetate collections are affected by vinegar syndrome” (1).</w:t>
      </w:r>
    </w:p>
    <w:p w:rsidR="00DE083F" w:rsidRPr="00526773" w:rsidRDefault="00DE083F" w:rsidP="00DE083F">
      <w:pPr>
        <w:pStyle w:val="NoSpacing"/>
        <w:spacing w:line="480" w:lineRule="auto"/>
        <w:ind w:firstLine="720"/>
        <w:rPr>
          <w:rFonts w:ascii="Times New Roman" w:hAnsi="Times New Roman"/>
        </w:rPr>
      </w:pPr>
    </w:p>
    <w:p w:rsidR="009F2D47" w:rsidRDefault="005F507A" w:rsidP="00DE083F">
      <w:pPr>
        <w:pStyle w:val="NoSpacing"/>
        <w:spacing w:line="480" w:lineRule="auto"/>
        <w:ind w:firstLine="720"/>
        <w:rPr>
          <w:rFonts w:ascii="Times New Roman" w:hAnsi="Times New Roman"/>
        </w:rPr>
      </w:pPr>
      <w:r w:rsidRPr="00526773">
        <w:rPr>
          <w:rFonts w:ascii="Times New Roman" w:hAnsi="Times New Roman"/>
        </w:rPr>
        <w:t xml:space="preserve">The film that is today known as cellulose acetate is an acetate ester of cellulose fibers </w:t>
      </w:r>
      <w:r w:rsidR="00856994">
        <w:rPr>
          <w:rFonts w:ascii="Times New Roman" w:hAnsi="Times New Roman"/>
        </w:rPr>
        <w:t>(</w:t>
      </w:r>
      <w:r w:rsidRPr="00526773">
        <w:rPr>
          <w:rFonts w:ascii="Times New Roman" w:hAnsi="Times New Roman"/>
        </w:rPr>
        <w:t xml:space="preserve">Saracino, 2006, 6). These fibers are treated </w:t>
      </w:r>
      <w:r w:rsidR="00856994">
        <w:rPr>
          <w:rFonts w:ascii="Times New Roman" w:hAnsi="Times New Roman"/>
        </w:rPr>
        <w:t>with acetic acid and made into</w:t>
      </w:r>
      <w:r w:rsidRPr="00526773">
        <w:rPr>
          <w:rFonts w:ascii="Times New Roman" w:hAnsi="Times New Roman"/>
        </w:rPr>
        <w:t xml:space="preserve"> film (Weaver, 2010, 10), first being created in 1865 (Saracino, 2006, 6). </w:t>
      </w:r>
      <w:r w:rsidR="0027423D" w:rsidRPr="00526773">
        <w:rPr>
          <w:rFonts w:ascii="Times New Roman" w:hAnsi="Times New Roman"/>
        </w:rPr>
        <w:t xml:space="preserve">However, it did not </w:t>
      </w:r>
      <w:r w:rsidR="00A64719" w:rsidRPr="00526773">
        <w:rPr>
          <w:rFonts w:ascii="Times New Roman" w:hAnsi="Times New Roman"/>
        </w:rPr>
        <w:t>begin</w:t>
      </w:r>
      <w:r w:rsidR="0027423D" w:rsidRPr="00526773">
        <w:rPr>
          <w:rFonts w:ascii="Times New Roman" w:hAnsi="Times New Roman"/>
        </w:rPr>
        <w:t xml:space="preserve"> to be used for photography until </w:t>
      </w:r>
      <w:r w:rsidR="00856994">
        <w:rPr>
          <w:rFonts w:ascii="Times New Roman" w:hAnsi="Times New Roman"/>
        </w:rPr>
        <w:t>1923 (Horvath, 1987, 6</w:t>
      </w:r>
      <w:r w:rsidR="00A64719" w:rsidRPr="00526773">
        <w:rPr>
          <w:rFonts w:ascii="Times New Roman" w:hAnsi="Times New Roman"/>
        </w:rPr>
        <w:t>).</w:t>
      </w:r>
      <w:r w:rsidR="0027423D" w:rsidRPr="00526773">
        <w:rPr>
          <w:rFonts w:ascii="Times New Roman" w:hAnsi="Times New Roman"/>
        </w:rPr>
        <w:t xml:space="preserve"> </w:t>
      </w:r>
      <w:r w:rsidR="00A64719" w:rsidRPr="00526773">
        <w:rPr>
          <w:rFonts w:ascii="Times New Roman" w:hAnsi="Times New Roman"/>
        </w:rPr>
        <w:t>While it has many other uses such as adhesives and synthetic fibers (Saracino, 2</w:t>
      </w:r>
      <w:r w:rsidR="00856994">
        <w:rPr>
          <w:rFonts w:ascii="Times New Roman" w:hAnsi="Times New Roman"/>
        </w:rPr>
        <w:t>005, 6), its use in photography</w:t>
      </w:r>
      <w:r w:rsidR="00A64719" w:rsidRPr="00526773">
        <w:rPr>
          <w:rFonts w:ascii="Times New Roman" w:hAnsi="Times New Roman"/>
        </w:rPr>
        <w:t xml:space="preserve"> came about because the previous cellulose film, cellulose nitrite</w:t>
      </w:r>
      <w:r w:rsidR="00856994">
        <w:rPr>
          <w:rFonts w:ascii="Times New Roman" w:hAnsi="Times New Roman"/>
        </w:rPr>
        <w:t>,</w:t>
      </w:r>
      <w:r w:rsidR="00A64719" w:rsidRPr="00526773">
        <w:rPr>
          <w:rFonts w:ascii="Times New Roman" w:hAnsi="Times New Roman"/>
        </w:rPr>
        <w:t xml:space="preserve"> is highly flammable (Saracino, 2006, 18)</w:t>
      </w:r>
      <w:r w:rsidRPr="00526773">
        <w:rPr>
          <w:rFonts w:ascii="Times New Roman" w:hAnsi="Times New Roman"/>
        </w:rPr>
        <w:t xml:space="preserve"> which made the cellulose acetate film</w:t>
      </w:r>
      <w:r w:rsidR="00856994">
        <w:rPr>
          <w:rFonts w:ascii="Times New Roman" w:hAnsi="Times New Roman"/>
        </w:rPr>
        <w:t xml:space="preserve"> safer and it became</w:t>
      </w:r>
      <w:r w:rsidRPr="00526773">
        <w:rPr>
          <w:rFonts w:ascii="Times New Roman" w:hAnsi="Times New Roman"/>
        </w:rPr>
        <w:t xml:space="preserve"> known as “safety-base” film (Keffe and Inch, 1984, 245)</w:t>
      </w:r>
      <w:r w:rsidR="00A64719" w:rsidRPr="00526773">
        <w:rPr>
          <w:rFonts w:ascii="Times New Roman" w:hAnsi="Times New Roman"/>
        </w:rPr>
        <w:t xml:space="preserve">. In 1937, cellulose acetate was replaced with cellulose diacetate, though cellulose acetate was </w:t>
      </w:r>
      <w:r w:rsidRPr="00526773">
        <w:rPr>
          <w:rFonts w:ascii="Times New Roman" w:hAnsi="Times New Roman"/>
        </w:rPr>
        <w:t>still used (Bereijo, 2004, 324), as well as cellulose triacetate, which is mainly used for motion picture film (Lavédrine, 2003, 19).</w:t>
      </w:r>
      <w:r w:rsidR="00D82BA4" w:rsidRPr="00526773">
        <w:rPr>
          <w:rFonts w:ascii="Times New Roman" w:hAnsi="Times New Roman"/>
        </w:rPr>
        <w:t xml:space="preserve"> There are two distinct ways to tell whether or not a negative is </w:t>
      </w:r>
      <w:r w:rsidR="00856994">
        <w:rPr>
          <w:rFonts w:ascii="Times New Roman" w:hAnsi="Times New Roman"/>
        </w:rPr>
        <w:t>made of cellulose acetate</w:t>
      </w:r>
      <w:r w:rsidR="00D82BA4" w:rsidRPr="00526773">
        <w:rPr>
          <w:rFonts w:ascii="Times New Roman" w:hAnsi="Times New Roman"/>
        </w:rPr>
        <w:t xml:space="preserve">. The first </w:t>
      </w:r>
      <w:r w:rsidR="00856994">
        <w:rPr>
          <w:rFonts w:ascii="Times New Roman" w:hAnsi="Times New Roman"/>
        </w:rPr>
        <w:t>the</w:t>
      </w:r>
      <w:r w:rsidR="00D82BA4" w:rsidRPr="00526773">
        <w:rPr>
          <w:rFonts w:ascii="Times New Roman" w:hAnsi="Times New Roman"/>
        </w:rPr>
        <w:t xml:space="preserve"> notch markings (if the negatives have them), the first notch will be a “u” shape (if the film is made before 1949) </w:t>
      </w:r>
      <w:r w:rsidR="00856994">
        <w:rPr>
          <w:rFonts w:ascii="Times New Roman" w:hAnsi="Times New Roman"/>
        </w:rPr>
        <w:t>and the second way is that can read</w:t>
      </w:r>
      <w:r w:rsidR="00D82BA4" w:rsidRPr="00526773">
        <w:rPr>
          <w:rFonts w:ascii="Times New Roman" w:hAnsi="Times New Roman"/>
        </w:rPr>
        <w:t xml:space="preserve"> “safety film” on them (NPS, 1999)</w:t>
      </w:r>
      <w:r w:rsidR="00DE083F">
        <w:rPr>
          <w:rFonts w:ascii="Times New Roman" w:hAnsi="Times New Roman"/>
        </w:rPr>
        <w:t>.</w:t>
      </w:r>
    </w:p>
    <w:p w:rsidR="00DE083F" w:rsidRPr="00526773" w:rsidRDefault="00DE083F" w:rsidP="00526773">
      <w:pPr>
        <w:pStyle w:val="NoSpacing"/>
        <w:spacing w:line="480" w:lineRule="auto"/>
        <w:rPr>
          <w:rFonts w:ascii="Times New Roman" w:hAnsi="Times New Roman"/>
        </w:rPr>
      </w:pPr>
    </w:p>
    <w:p w:rsidR="00EC0FC5" w:rsidRDefault="005F507A" w:rsidP="00526773">
      <w:pPr>
        <w:pStyle w:val="NoSpacing"/>
        <w:spacing w:line="480" w:lineRule="auto"/>
        <w:rPr>
          <w:rFonts w:ascii="Times New Roman" w:hAnsi="Times New Roman"/>
        </w:rPr>
      </w:pPr>
      <w:r w:rsidRPr="00526773">
        <w:rPr>
          <w:rFonts w:ascii="Times New Roman" w:hAnsi="Times New Roman"/>
        </w:rPr>
        <w:tab/>
      </w:r>
      <w:r w:rsidR="00D82BA4" w:rsidRPr="00526773">
        <w:rPr>
          <w:rFonts w:ascii="Times New Roman" w:hAnsi="Times New Roman"/>
        </w:rPr>
        <w:t xml:space="preserve">As with most photographic processes, they, in the right conditions, will eventually begin to break down. One of the reasons that cellulose acetate was switched to over cellulose nitrite, besides it being </w:t>
      </w:r>
      <w:r w:rsidR="00D82BA4" w:rsidRPr="00526773">
        <w:rPr>
          <w:rFonts w:ascii="Times New Roman" w:hAnsi="Times New Roman"/>
        </w:rPr>
        <w:lastRenderedPageBreak/>
        <w:t xml:space="preserve">flammable, was </w:t>
      </w:r>
      <w:r w:rsidR="00856994">
        <w:rPr>
          <w:rFonts w:ascii="Times New Roman" w:hAnsi="Times New Roman"/>
        </w:rPr>
        <w:t xml:space="preserve">the fact that it was considered </w:t>
      </w:r>
      <w:r w:rsidR="00D82BA4" w:rsidRPr="00526773">
        <w:rPr>
          <w:rFonts w:ascii="Times New Roman" w:hAnsi="Times New Roman"/>
        </w:rPr>
        <w:t xml:space="preserve">stable and supposedly free from degrading (Lobban, 1991, 51). “Observed as early as 1954” (Lavédrine, 2003, 19), cellulose acetate negatives began to break down. This </w:t>
      </w:r>
      <w:r w:rsidR="00856994">
        <w:rPr>
          <w:rFonts w:ascii="Times New Roman" w:hAnsi="Times New Roman"/>
        </w:rPr>
        <w:t>deterioration</w:t>
      </w:r>
      <w:r w:rsidR="00D82BA4" w:rsidRPr="00526773">
        <w:rPr>
          <w:rFonts w:ascii="Times New Roman" w:hAnsi="Times New Roman"/>
        </w:rPr>
        <w:t xml:space="preserve"> of cellulose acetate negatives </w:t>
      </w:r>
      <w:r w:rsidR="00856994">
        <w:rPr>
          <w:rFonts w:ascii="Times New Roman" w:hAnsi="Times New Roman"/>
        </w:rPr>
        <w:t>is</w:t>
      </w:r>
      <w:r w:rsidR="00D82BA4" w:rsidRPr="00526773">
        <w:rPr>
          <w:rFonts w:ascii="Times New Roman" w:hAnsi="Times New Roman"/>
        </w:rPr>
        <w:t xml:space="preserve"> known as “vinegar syndrome”</w:t>
      </w:r>
      <w:r w:rsidR="00D75F9A" w:rsidRPr="00526773">
        <w:rPr>
          <w:rFonts w:ascii="Times New Roman" w:hAnsi="Times New Roman"/>
        </w:rPr>
        <w:t xml:space="preserve"> (or as Lobban (1991) points out, it is also know</w:t>
      </w:r>
      <w:r w:rsidR="00856994">
        <w:rPr>
          <w:rFonts w:ascii="Times New Roman" w:hAnsi="Times New Roman"/>
        </w:rPr>
        <w:t>n as “dirty feet syndrome” (51)</w:t>
      </w:r>
      <w:r w:rsidR="00D75F9A" w:rsidRPr="00526773">
        <w:rPr>
          <w:rFonts w:ascii="Times New Roman" w:hAnsi="Times New Roman"/>
        </w:rPr>
        <w:t>). Lobban (1991) gives us an official sounding definition when he writes that vinegar syndrome is “an acid-catalysed [</w:t>
      </w:r>
      <w:r w:rsidR="00D75F9A" w:rsidRPr="00526773">
        <w:rPr>
          <w:rFonts w:ascii="Times New Roman" w:hAnsi="Times New Roman"/>
          <w:i/>
        </w:rPr>
        <w:t>sic</w:t>
      </w:r>
      <w:r w:rsidR="00D75F9A" w:rsidRPr="00526773">
        <w:rPr>
          <w:rFonts w:ascii="Times New Roman" w:hAnsi="Times New Roman"/>
        </w:rPr>
        <w:t>] hydrolysis mechanism, with a slow incubation period leading to the rapid deterioration with the self-generated acid giving off the tell-tale vinegar smell” (51).</w:t>
      </w:r>
    </w:p>
    <w:p w:rsidR="00DE083F" w:rsidRPr="00526773" w:rsidRDefault="00DE083F" w:rsidP="00526773">
      <w:pPr>
        <w:pStyle w:val="NoSpacing"/>
        <w:spacing w:line="480" w:lineRule="auto"/>
        <w:rPr>
          <w:rFonts w:ascii="Times New Roman" w:hAnsi="Times New Roman"/>
        </w:rPr>
      </w:pPr>
    </w:p>
    <w:p w:rsidR="00D75F9A" w:rsidRDefault="00D75F9A" w:rsidP="00526773">
      <w:pPr>
        <w:pStyle w:val="NoSpacing"/>
        <w:spacing w:line="480" w:lineRule="auto"/>
        <w:rPr>
          <w:rFonts w:ascii="Times New Roman" w:hAnsi="Times New Roman"/>
        </w:rPr>
      </w:pPr>
      <w:r w:rsidRPr="00526773">
        <w:rPr>
          <w:rFonts w:ascii="Times New Roman" w:hAnsi="Times New Roman"/>
        </w:rPr>
        <w:tab/>
        <w:t xml:space="preserve">The chemistry of vinegar syndrome </w:t>
      </w:r>
      <w:r w:rsidR="001D370B" w:rsidRPr="00526773">
        <w:rPr>
          <w:rFonts w:ascii="Times New Roman" w:hAnsi="Times New Roman"/>
        </w:rPr>
        <w:t>can</w:t>
      </w:r>
      <w:r w:rsidR="00D43405">
        <w:rPr>
          <w:rFonts w:ascii="Times New Roman" w:hAnsi="Times New Roman"/>
        </w:rPr>
        <w:t xml:space="preserve"> be complicated. It is important to know, however, in order to help a collection.</w:t>
      </w:r>
      <w:r w:rsidR="001D370B" w:rsidRPr="00526773">
        <w:rPr>
          <w:rFonts w:ascii="Times New Roman" w:hAnsi="Times New Roman"/>
        </w:rPr>
        <w:t xml:space="preserve"> </w:t>
      </w:r>
      <w:r w:rsidR="00D43405" w:rsidRPr="00526773">
        <w:rPr>
          <w:rFonts w:ascii="Times New Roman" w:hAnsi="Times New Roman"/>
        </w:rPr>
        <w:t>Cellulose</w:t>
      </w:r>
      <w:r w:rsidR="001D370B" w:rsidRPr="00526773">
        <w:rPr>
          <w:rFonts w:ascii="Times New Roman" w:hAnsi="Times New Roman"/>
        </w:rPr>
        <w:t xml:space="preserve"> acetate, when it is made, the base is made with plasticizers</w:t>
      </w:r>
      <w:r w:rsidR="00C32091">
        <w:rPr>
          <w:rFonts w:ascii="Times New Roman" w:hAnsi="Times New Roman"/>
        </w:rPr>
        <w:t xml:space="preserve"> eventually</w:t>
      </w:r>
      <w:r w:rsidR="001D370B" w:rsidRPr="00526773">
        <w:rPr>
          <w:rFonts w:ascii="Times New Roman" w:hAnsi="Times New Roman"/>
        </w:rPr>
        <w:t xml:space="preserve"> that begin to degrade (Keffe and Inch, 1984). The breakdown of the </w:t>
      </w:r>
      <w:r w:rsidR="00C32091">
        <w:rPr>
          <w:rFonts w:ascii="Times New Roman" w:hAnsi="Times New Roman"/>
        </w:rPr>
        <w:t>plasticizers</w:t>
      </w:r>
      <w:r w:rsidR="001D370B" w:rsidRPr="00526773">
        <w:rPr>
          <w:rFonts w:ascii="Times New Roman" w:hAnsi="Times New Roman"/>
        </w:rPr>
        <w:t xml:space="preserve"> is due in part because cellulose acetate “is not very moisture resistant, and fluctuations in humidity could distort it” (Capell, 2010, 240).</w:t>
      </w:r>
      <w:r w:rsidR="00767B5D" w:rsidRPr="00526773">
        <w:rPr>
          <w:rFonts w:ascii="Times New Roman" w:hAnsi="Times New Roman"/>
        </w:rPr>
        <w:t xml:space="preserve"> “Once the reaction begins, it can’t be stopped. In fact, it speeds itself up, growing faster and fasters” (Ram, 1992). This reaction is known as autocatalytic (Weaver, 2010, 10) </w:t>
      </w:r>
      <w:r w:rsidR="00C32091">
        <w:rPr>
          <w:rFonts w:ascii="Times New Roman" w:hAnsi="Times New Roman"/>
        </w:rPr>
        <w:t xml:space="preserve">due to </w:t>
      </w:r>
      <w:r w:rsidR="00767B5D" w:rsidRPr="00526773">
        <w:rPr>
          <w:rFonts w:ascii="Times New Roman" w:hAnsi="Times New Roman"/>
        </w:rPr>
        <w:t>the breakdown of t</w:t>
      </w:r>
      <w:r w:rsidR="00C32091">
        <w:rPr>
          <w:rFonts w:ascii="Times New Roman" w:hAnsi="Times New Roman"/>
        </w:rPr>
        <w:t xml:space="preserve">he acetate produces acetic acid as mentioned. </w:t>
      </w:r>
      <w:r w:rsidR="00767B5D" w:rsidRPr="00526773">
        <w:rPr>
          <w:rFonts w:ascii="Times New Roman" w:hAnsi="Times New Roman"/>
        </w:rPr>
        <w:t xml:space="preserve"> </w:t>
      </w:r>
      <w:r w:rsidR="00C32091">
        <w:rPr>
          <w:rFonts w:ascii="Times New Roman" w:hAnsi="Times New Roman"/>
        </w:rPr>
        <w:t>This in</w:t>
      </w:r>
      <w:r w:rsidR="00767B5D" w:rsidRPr="00526773">
        <w:rPr>
          <w:rFonts w:ascii="Times New Roman" w:hAnsi="Times New Roman"/>
        </w:rPr>
        <w:t xml:space="preserve"> turn causes other cellulose acetate negatives to degrade, thus becoming a </w:t>
      </w:r>
      <w:r w:rsidR="009E25BB" w:rsidRPr="00526773">
        <w:rPr>
          <w:rFonts w:ascii="Times New Roman" w:hAnsi="Times New Roman"/>
        </w:rPr>
        <w:t>vicious</w:t>
      </w:r>
      <w:r w:rsidR="00767B5D" w:rsidRPr="00526773">
        <w:rPr>
          <w:rFonts w:ascii="Times New Roman" w:hAnsi="Times New Roman"/>
        </w:rPr>
        <w:t xml:space="preserve"> cycle (Bereijo, 2004)</w:t>
      </w:r>
      <w:r w:rsidR="009E25BB" w:rsidRPr="00526773">
        <w:rPr>
          <w:rFonts w:ascii="Times New Roman" w:hAnsi="Times New Roman"/>
        </w:rPr>
        <w:t xml:space="preserve">. This cycle </w:t>
      </w:r>
      <w:r w:rsidR="001E409F" w:rsidRPr="00526773">
        <w:rPr>
          <w:rFonts w:ascii="Times New Roman" w:hAnsi="Times New Roman"/>
        </w:rPr>
        <w:t>is infectious (</w:t>
      </w:r>
      <w:r w:rsidR="0036019F">
        <w:rPr>
          <w:rFonts w:ascii="Times New Roman" w:hAnsi="Times New Roman"/>
        </w:rPr>
        <w:t>Bigourdan</w:t>
      </w:r>
      <w:r w:rsidR="001E409F" w:rsidRPr="00526773">
        <w:rPr>
          <w:rFonts w:ascii="Times New Roman" w:hAnsi="Times New Roman"/>
        </w:rPr>
        <w:t xml:space="preserve">, n.d.) and thus if one infected negative occurs in a collection, the whole collection is infected. </w:t>
      </w:r>
    </w:p>
    <w:p w:rsidR="00DE083F" w:rsidRPr="00526773" w:rsidRDefault="00DE083F" w:rsidP="00526773">
      <w:pPr>
        <w:pStyle w:val="NoSpacing"/>
        <w:spacing w:line="480" w:lineRule="auto"/>
        <w:rPr>
          <w:rFonts w:ascii="Times New Roman" w:hAnsi="Times New Roman"/>
        </w:rPr>
      </w:pPr>
    </w:p>
    <w:p w:rsidR="00852539" w:rsidRDefault="001E409F" w:rsidP="00526773">
      <w:pPr>
        <w:pStyle w:val="NoSpacing"/>
        <w:spacing w:line="480" w:lineRule="auto"/>
        <w:rPr>
          <w:rFonts w:ascii="Times New Roman" w:hAnsi="Times New Roman"/>
        </w:rPr>
      </w:pPr>
      <w:r w:rsidRPr="00526773">
        <w:rPr>
          <w:rFonts w:ascii="Times New Roman" w:hAnsi="Times New Roman"/>
        </w:rPr>
        <w:tab/>
        <w:t xml:space="preserve">When the negatives began to break down, the plasticizers that are changing they cause the base to shrink away from the emulsion (Keffe and Inch, 1984). This shrinking causes stress on the negative and it “causes the emulsion to separate from the acetate base, resulting in channeling” (Capell, 2010, 240) (See Appendix A for photograph). The degrading negative can also curl due to the shrinking (M., 2000, para. 4). When the negatives degrade, many also show bubbling. This is a result of the plasticizers evaporating (Capell, 2010). Another change that can be seen in negatives with vinegar syndrome is that there can be </w:t>
      </w:r>
      <w:r w:rsidR="000807F7">
        <w:rPr>
          <w:rFonts w:ascii="Times New Roman" w:hAnsi="Times New Roman"/>
        </w:rPr>
        <w:t xml:space="preserve">the </w:t>
      </w:r>
      <w:r w:rsidRPr="00526773">
        <w:rPr>
          <w:rFonts w:ascii="Times New Roman" w:hAnsi="Times New Roman"/>
        </w:rPr>
        <w:t xml:space="preserve">colors. Colors such as blue or pink occur due to the antihalation dyes that were used in development (Capell, 2010). </w:t>
      </w:r>
      <w:r w:rsidR="00852539" w:rsidRPr="00526773">
        <w:rPr>
          <w:rFonts w:ascii="Times New Roman" w:hAnsi="Times New Roman"/>
        </w:rPr>
        <w:t xml:space="preserve">Lastly, </w:t>
      </w:r>
      <w:r w:rsidRPr="00526773">
        <w:rPr>
          <w:rFonts w:ascii="Times New Roman" w:hAnsi="Times New Roman"/>
        </w:rPr>
        <w:t xml:space="preserve">Capell (2010) also makes note that many, though not all, negatives at the </w:t>
      </w:r>
      <w:r w:rsidRPr="00526773">
        <w:rPr>
          <w:rFonts w:ascii="Times New Roman" w:hAnsi="Times New Roman"/>
        </w:rPr>
        <w:lastRenderedPageBreak/>
        <w:t xml:space="preserve">beginning of the deterioration process will </w:t>
      </w:r>
      <w:r w:rsidR="00852539" w:rsidRPr="00526773">
        <w:rPr>
          <w:rFonts w:ascii="Times New Roman" w:hAnsi="Times New Roman"/>
        </w:rPr>
        <w:t xml:space="preserve">give off a strong smell (of vinegar, hence the name) but little to no visible damage (239). </w:t>
      </w:r>
      <w:r w:rsidR="00A5763F">
        <w:rPr>
          <w:rFonts w:ascii="Times New Roman" w:hAnsi="Times New Roman"/>
        </w:rPr>
        <w:t>In addition</w:t>
      </w:r>
      <w:r w:rsidR="00852539" w:rsidRPr="00526773">
        <w:rPr>
          <w:rFonts w:ascii="Times New Roman" w:hAnsi="Times New Roman"/>
        </w:rPr>
        <w:t>, Jacobsen (2000) stresses that “vinegar syndrome develops long before you smell it</w:t>
      </w:r>
      <w:r w:rsidR="00A5763F">
        <w:rPr>
          <w:rFonts w:ascii="Times New Roman" w:hAnsi="Times New Roman"/>
        </w:rPr>
        <w:t>”</w:t>
      </w:r>
      <w:r w:rsidR="00852539" w:rsidRPr="00526773">
        <w:rPr>
          <w:rFonts w:ascii="Times New Roman" w:hAnsi="Times New Roman"/>
        </w:rPr>
        <w:t xml:space="preserve"> (7). This smell of the negatives is probably the biggest indicator of a collection having vinegar syndrome but even if the smell of vinegar is not there it “does not mean the film in question has signifi</w:t>
      </w:r>
      <w:r w:rsidR="00A5763F">
        <w:rPr>
          <w:rFonts w:ascii="Times New Roman" w:hAnsi="Times New Roman"/>
        </w:rPr>
        <w:t>cantly</w:t>
      </w:r>
      <w:r w:rsidR="0036019F">
        <w:rPr>
          <w:rFonts w:ascii="Times New Roman" w:hAnsi="Times New Roman"/>
        </w:rPr>
        <w:t xml:space="preserve"> </w:t>
      </w:r>
      <w:r w:rsidR="00852539" w:rsidRPr="00526773">
        <w:rPr>
          <w:rFonts w:ascii="Times New Roman" w:hAnsi="Times New Roman"/>
        </w:rPr>
        <w:t>deteriorated” (Ram, 1992).  The reason the smell of a cellulose acetate collection is so important is that the human sense of smell is, according to Lavédrine (2003) “very sensitive to the smell of acetic acid” (19). Thus, the easiest way to tell if vinegar syndrome is happening to a collection is to open a container in the collection. If there is a smell of vinegar or acetic acid then the collection has active vinegar syndrome (M, 2000, para. 2). There are other ways to tell if a cellulose acetate collection is deteriorating. The best known practice is to use A-D strips (developed by the Image Permanence Institute) to test a collection (The Cutting Corporation, n.d.). These strips are used to test the acid amount by changing colors similar to an acidity pen. For cellulose acetate</w:t>
      </w:r>
      <w:r w:rsidR="00394ECF">
        <w:rPr>
          <w:rFonts w:ascii="Times New Roman" w:hAnsi="Times New Roman"/>
        </w:rPr>
        <w:t>, or triacetate</w:t>
      </w:r>
      <w:r w:rsidR="00852539" w:rsidRPr="00526773">
        <w:rPr>
          <w:rFonts w:ascii="Times New Roman" w:hAnsi="Times New Roman"/>
        </w:rPr>
        <w:t xml:space="preserve"> motion picture film, there are two companies out of Europe who make a button (Dancan in Denmark and BTT in Germany) that reacts “with the environment inside the can in such a way that when the air inside reaches a certain acidic level, they turn from green to yellow” (The Cutting Corporation, n.d. para. 3).</w:t>
      </w:r>
    </w:p>
    <w:p w:rsidR="00526773" w:rsidRPr="00526773" w:rsidRDefault="00526773" w:rsidP="00526773">
      <w:pPr>
        <w:pStyle w:val="NoSpacing"/>
        <w:spacing w:line="480" w:lineRule="auto"/>
        <w:rPr>
          <w:rFonts w:ascii="Times New Roman" w:hAnsi="Times New Roman"/>
        </w:rPr>
      </w:pPr>
    </w:p>
    <w:p w:rsidR="001E07E7" w:rsidRDefault="001E07E7" w:rsidP="00526773">
      <w:pPr>
        <w:pStyle w:val="NoSpacing"/>
        <w:spacing w:line="480" w:lineRule="auto"/>
        <w:rPr>
          <w:rFonts w:ascii="Times New Roman" w:hAnsi="Times New Roman"/>
        </w:rPr>
      </w:pPr>
      <w:r w:rsidRPr="00526773">
        <w:rPr>
          <w:rFonts w:ascii="Times New Roman" w:hAnsi="Times New Roman"/>
        </w:rPr>
        <w:tab/>
      </w:r>
      <w:r w:rsidR="00143EA1" w:rsidRPr="00526773">
        <w:rPr>
          <w:rFonts w:ascii="Times New Roman" w:hAnsi="Times New Roman"/>
        </w:rPr>
        <w:t>Because vinegar syndrome is contagious, it is important to deal with the problem as soon as possible. Once a collection</w:t>
      </w:r>
      <w:r w:rsidR="00ED19D3" w:rsidRPr="00526773">
        <w:rPr>
          <w:rFonts w:ascii="Times New Roman" w:hAnsi="Times New Roman"/>
        </w:rPr>
        <w:t xml:space="preserve"> is found to have negatives that have degraded, it is best, unless absolutely important to the institution that the negatives be discarded (Capell, 2010). Another way, is to remove the damaged negatives but keep them in cold storage and away from other photo collections (Horvath, 1987)</w:t>
      </w:r>
      <w:r w:rsidR="00AB7110" w:rsidRPr="00526773">
        <w:rPr>
          <w:rFonts w:ascii="Times New Roman" w:hAnsi="Times New Roman"/>
        </w:rPr>
        <w:t>, Therefore</w:t>
      </w:r>
      <w:r w:rsidR="00B27215">
        <w:rPr>
          <w:rFonts w:ascii="Times New Roman" w:hAnsi="Times New Roman"/>
        </w:rPr>
        <w:t>,</w:t>
      </w:r>
      <w:r w:rsidR="00AB7110" w:rsidRPr="00526773">
        <w:rPr>
          <w:rFonts w:ascii="Times New Roman" w:hAnsi="Times New Roman"/>
        </w:rPr>
        <w:t xml:space="preserve"> every item that is “showing the vinegar syndrome should be copied as soon as possible and destroyed” (Brems, 1991, 94).</w:t>
      </w:r>
    </w:p>
    <w:p w:rsidR="00526773" w:rsidRPr="00526773" w:rsidRDefault="00526773" w:rsidP="00526773">
      <w:pPr>
        <w:pStyle w:val="NoSpacing"/>
        <w:spacing w:line="480" w:lineRule="auto"/>
        <w:rPr>
          <w:rFonts w:ascii="Times New Roman" w:hAnsi="Times New Roman"/>
        </w:rPr>
      </w:pPr>
    </w:p>
    <w:p w:rsidR="00AB7110" w:rsidRDefault="00AB7110" w:rsidP="00526773">
      <w:pPr>
        <w:pStyle w:val="NoSpacing"/>
        <w:spacing w:line="480" w:lineRule="auto"/>
        <w:rPr>
          <w:rFonts w:ascii="Times New Roman" w:hAnsi="Times New Roman"/>
        </w:rPr>
      </w:pPr>
      <w:r w:rsidRPr="00526773">
        <w:rPr>
          <w:rFonts w:ascii="Times New Roman" w:hAnsi="Times New Roman"/>
        </w:rPr>
        <w:tab/>
        <w:t>The preservation of cellulose acetate negatives, especially those already damaged by vinegar syndrome, the best option may be digitization, though as Capell (2010) points out, it is not a universally accepted preservation strategy (236</w:t>
      </w:r>
      <w:r w:rsidR="00B27215">
        <w:rPr>
          <w:rFonts w:ascii="Times New Roman" w:hAnsi="Times New Roman"/>
        </w:rPr>
        <w:t>). However, there</w:t>
      </w:r>
      <w:r w:rsidR="008C6685" w:rsidRPr="00526773">
        <w:rPr>
          <w:rFonts w:ascii="Times New Roman" w:hAnsi="Times New Roman"/>
        </w:rPr>
        <w:t xml:space="preserve"> is a problem with digitization. Most institutions do </w:t>
      </w:r>
      <w:r w:rsidR="008C6685" w:rsidRPr="00526773">
        <w:rPr>
          <w:rFonts w:ascii="Times New Roman" w:hAnsi="Times New Roman"/>
        </w:rPr>
        <w:lastRenderedPageBreak/>
        <w:t xml:space="preserve">not have the time, money, </w:t>
      </w:r>
      <w:r w:rsidR="002A7BE8">
        <w:rPr>
          <w:rFonts w:ascii="Times New Roman" w:hAnsi="Times New Roman"/>
        </w:rPr>
        <w:t>and/or,</w:t>
      </w:r>
      <w:r w:rsidR="008C6685" w:rsidRPr="00526773">
        <w:rPr>
          <w:rFonts w:ascii="Times New Roman" w:hAnsi="Times New Roman"/>
        </w:rPr>
        <w:t xml:space="preserve"> staff to handle large scale digitization projects (Capell, 2010). In order for digitization/duplication to be effective, it is important to prioritize the negatives so that those in worse decay should be duplicated/digitized first (</w:t>
      </w:r>
      <w:r w:rsidR="0036019F">
        <w:rPr>
          <w:rFonts w:ascii="Times New Roman" w:hAnsi="Times New Roman"/>
        </w:rPr>
        <w:t>Bigourdan</w:t>
      </w:r>
      <w:r w:rsidR="008C6685" w:rsidRPr="00526773">
        <w:rPr>
          <w:rFonts w:ascii="Times New Roman" w:hAnsi="Times New Roman"/>
        </w:rPr>
        <w:t>, n.d.)</w:t>
      </w:r>
      <w:r w:rsidR="009C7DE8" w:rsidRPr="00526773">
        <w:rPr>
          <w:rFonts w:ascii="Times New Roman" w:hAnsi="Times New Roman"/>
        </w:rPr>
        <w:t>, but it is best to remember that “digital preservation requires a long-term financial and technological commitment” (Capell, 2010, 243)</w:t>
      </w:r>
      <w:r w:rsidR="006749A6" w:rsidRPr="00526773">
        <w:rPr>
          <w:rFonts w:ascii="Times New Roman" w:hAnsi="Times New Roman"/>
        </w:rPr>
        <w:t>.</w:t>
      </w:r>
    </w:p>
    <w:p w:rsidR="00526773" w:rsidRPr="00526773" w:rsidRDefault="00526773" w:rsidP="00526773">
      <w:pPr>
        <w:pStyle w:val="NoSpacing"/>
        <w:spacing w:line="480" w:lineRule="auto"/>
        <w:rPr>
          <w:rFonts w:ascii="Times New Roman" w:hAnsi="Times New Roman"/>
        </w:rPr>
      </w:pPr>
    </w:p>
    <w:p w:rsidR="006749A6" w:rsidRDefault="006749A6" w:rsidP="00526773">
      <w:pPr>
        <w:pStyle w:val="NoSpacing"/>
        <w:spacing w:line="480" w:lineRule="auto"/>
        <w:rPr>
          <w:rFonts w:ascii="Times New Roman" w:hAnsi="Times New Roman"/>
        </w:rPr>
      </w:pPr>
      <w:r w:rsidRPr="00526773">
        <w:rPr>
          <w:rFonts w:ascii="Times New Roman" w:hAnsi="Times New Roman"/>
        </w:rPr>
        <w:tab/>
        <w:t xml:space="preserve">While researching for this paper, another treatment/possible solution did appear. According to Capell (2010) it is possible to remove the emulsion layer from the base (241). </w:t>
      </w:r>
      <w:r w:rsidR="004909B0" w:rsidRPr="00526773">
        <w:rPr>
          <w:rFonts w:ascii="Times New Roman" w:hAnsi="Times New Roman"/>
        </w:rPr>
        <w:t>This treatment involves “placing the negative into successive solvent baths to enable the emulsion separation to occur” (Hill, 2011, para. 5). Once the treatment is done, Hill (2011) suggests encapsulating it in Mylar and then scanning it (para. 8). However, it “is a risky treatment as a successful emulsion separation is not guaranteed” (Hill, 2011, para. 2).  Along it with being risky, it is a last resort (Hill, 2011) as well as most institutions do not have a trained professional to accomplish this treatment (Capell, 2010).</w:t>
      </w:r>
    </w:p>
    <w:p w:rsidR="00526773" w:rsidRPr="00526773" w:rsidRDefault="00526773" w:rsidP="00526773">
      <w:pPr>
        <w:pStyle w:val="NoSpacing"/>
        <w:spacing w:line="480" w:lineRule="auto"/>
        <w:rPr>
          <w:rFonts w:ascii="Times New Roman" w:hAnsi="Times New Roman"/>
        </w:rPr>
      </w:pPr>
    </w:p>
    <w:p w:rsidR="004909B0" w:rsidRPr="00526773" w:rsidRDefault="009C7DE8" w:rsidP="00526773">
      <w:pPr>
        <w:pStyle w:val="NoSpacing"/>
        <w:spacing w:line="480" w:lineRule="auto"/>
        <w:rPr>
          <w:rFonts w:ascii="Times New Roman" w:hAnsi="Times New Roman"/>
        </w:rPr>
      </w:pPr>
      <w:r w:rsidRPr="00526773">
        <w:rPr>
          <w:rFonts w:ascii="Times New Roman" w:hAnsi="Times New Roman"/>
        </w:rPr>
        <w:tab/>
      </w:r>
      <w:r w:rsidR="004909B0" w:rsidRPr="00526773">
        <w:rPr>
          <w:rFonts w:ascii="Times New Roman" w:hAnsi="Times New Roman"/>
        </w:rPr>
        <w:t>Due to the fact that all things will eventually deteriorate, what are institutions to do to prevent and/or slow the spread of vinegar syndrome? Horvath (1987) explains that there are four ways that an institution can look into in order to slow and/or prevent the deterioration of cellulose acetate negatives. They are as follows and will be discussed in more detail in later paragraphs:</w:t>
      </w:r>
    </w:p>
    <w:p w:rsidR="004C141C" w:rsidRDefault="004C141C" w:rsidP="004C141C">
      <w:pPr>
        <w:pStyle w:val="ListParagraph"/>
        <w:numPr>
          <w:ilvl w:val="0"/>
          <w:numId w:val="3"/>
        </w:numPr>
        <w:rPr>
          <w:rFonts w:ascii="Times New Roman" w:hAnsi="Times New Roman"/>
        </w:rPr>
      </w:pPr>
      <w:r w:rsidRPr="00526773">
        <w:rPr>
          <w:rFonts w:ascii="Times New Roman" w:hAnsi="Times New Roman"/>
        </w:rPr>
        <w:t>Storage of nitrate negatives with acetate negatives</w:t>
      </w:r>
      <w:r w:rsidRPr="004C141C">
        <w:rPr>
          <w:rFonts w:ascii="Times New Roman" w:hAnsi="Times New Roman"/>
        </w:rPr>
        <w:t xml:space="preserve"> </w:t>
      </w:r>
    </w:p>
    <w:p w:rsidR="004909B0" w:rsidRPr="004C141C" w:rsidRDefault="004C141C" w:rsidP="004C141C">
      <w:pPr>
        <w:pStyle w:val="ListParagraph"/>
        <w:numPr>
          <w:ilvl w:val="0"/>
          <w:numId w:val="3"/>
        </w:numPr>
        <w:rPr>
          <w:rFonts w:ascii="Times New Roman" w:hAnsi="Times New Roman"/>
        </w:rPr>
      </w:pPr>
      <w:r w:rsidRPr="00526773">
        <w:rPr>
          <w:rFonts w:ascii="Times New Roman" w:hAnsi="Times New Roman"/>
        </w:rPr>
        <w:t>Storage of acidic enclosure materials</w:t>
      </w:r>
    </w:p>
    <w:p w:rsidR="004909B0" w:rsidRPr="00526773" w:rsidRDefault="004C141C" w:rsidP="00526773">
      <w:pPr>
        <w:pStyle w:val="ListParagraph"/>
        <w:numPr>
          <w:ilvl w:val="0"/>
          <w:numId w:val="3"/>
        </w:numPr>
        <w:rPr>
          <w:rFonts w:ascii="Times New Roman" w:hAnsi="Times New Roman"/>
        </w:rPr>
      </w:pPr>
      <w:r w:rsidRPr="00526773">
        <w:rPr>
          <w:rFonts w:ascii="Times New Roman" w:hAnsi="Times New Roman"/>
        </w:rPr>
        <w:t>Temperature and humidity</w:t>
      </w:r>
      <w:r w:rsidRPr="004C141C">
        <w:rPr>
          <w:rFonts w:ascii="Times New Roman" w:hAnsi="Times New Roman"/>
        </w:rPr>
        <w:t xml:space="preserve"> </w:t>
      </w:r>
    </w:p>
    <w:p w:rsidR="004909B0" w:rsidRPr="00526773" w:rsidRDefault="004909B0" w:rsidP="00526773">
      <w:pPr>
        <w:pStyle w:val="ListParagraph"/>
        <w:numPr>
          <w:ilvl w:val="0"/>
          <w:numId w:val="3"/>
        </w:numPr>
        <w:rPr>
          <w:rFonts w:ascii="Times New Roman" w:hAnsi="Times New Roman"/>
        </w:rPr>
      </w:pPr>
      <w:r w:rsidRPr="00526773">
        <w:rPr>
          <w:rFonts w:ascii="Times New Roman" w:hAnsi="Times New Roman"/>
        </w:rPr>
        <w:t>The environmen</w:t>
      </w:r>
      <w:r w:rsidR="00526773" w:rsidRPr="00526773">
        <w:rPr>
          <w:rFonts w:ascii="Times New Roman" w:hAnsi="Times New Roman"/>
        </w:rPr>
        <w:t>t around the acetate negatives (</w:t>
      </w:r>
      <w:r w:rsidRPr="00526773">
        <w:rPr>
          <w:rFonts w:ascii="Times New Roman" w:hAnsi="Times New Roman"/>
        </w:rPr>
        <w:t>38)</w:t>
      </w:r>
    </w:p>
    <w:p w:rsidR="00013C83" w:rsidRDefault="00013C83" w:rsidP="00526773">
      <w:pPr>
        <w:pStyle w:val="NoSpacing"/>
        <w:spacing w:line="480" w:lineRule="auto"/>
        <w:rPr>
          <w:rFonts w:ascii="Times New Roman" w:hAnsi="Times New Roman"/>
        </w:rPr>
      </w:pPr>
      <w:r w:rsidRPr="00526773">
        <w:rPr>
          <w:rFonts w:ascii="Times New Roman" w:hAnsi="Times New Roman"/>
        </w:rPr>
        <w:t>The storing of cellulose acetate negatives is as importa</w:t>
      </w:r>
      <w:r w:rsidR="00B17F7E" w:rsidRPr="00526773">
        <w:rPr>
          <w:rFonts w:ascii="Times New Roman" w:hAnsi="Times New Roman"/>
        </w:rPr>
        <w:t>nt as the storing of prints are</w:t>
      </w:r>
      <w:r w:rsidR="00641E2A">
        <w:rPr>
          <w:rFonts w:ascii="Times New Roman" w:hAnsi="Times New Roman"/>
        </w:rPr>
        <w:t xml:space="preserve"> </w:t>
      </w:r>
      <w:r w:rsidRPr="00526773">
        <w:rPr>
          <w:rFonts w:ascii="Times New Roman" w:hAnsi="Times New Roman"/>
        </w:rPr>
        <w:t xml:space="preserve">(Time-Life Books, 1982). The acetate negatives should be kept in paper enclosures are free from lignin, waxes, and plasticizers, as well as, are non-buffered (Keffe and Inch, 1984). These enclosures also must pass the PAT or Photographic Activity Test.  This test follows the ISO18916 (IPI, 2011). Those that pass the PAT mean that the enclosures are “physically and chemically stable” (Weaver, 2010). Within the ISO standards, it says that among other things that the “pH is between 7.0 and 9.5” (Weaver, 2010, 5). </w:t>
      </w:r>
      <w:r w:rsidR="007F1149" w:rsidRPr="00526773">
        <w:rPr>
          <w:rFonts w:ascii="Times New Roman" w:hAnsi="Times New Roman"/>
        </w:rPr>
        <w:t xml:space="preserve">For cellulose </w:t>
      </w:r>
      <w:r w:rsidR="007F1149" w:rsidRPr="00526773">
        <w:rPr>
          <w:rFonts w:ascii="Times New Roman" w:hAnsi="Times New Roman"/>
        </w:rPr>
        <w:lastRenderedPageBreak/>
        <w:t>acetate, paper enclosures are the only way to store them as “plastics should not be used to store nitrate or older acetate film negatives as this may hasten their deterioration” (Weaver, 2010, 9). For newer acetate negatives, the plastic, while it is clear which gives the ability to see what the negative is, does not allow air circulation (Weaver, 2010, 7-8). This is fine, if the negative has not been exposed to vinegar syndrome. If it is, the lack of air circulation will keep the acetic acid in the plastic and cause further deterioration.  Enclosures that cellulose acetate negatives should never be stored in are “Kraft paper, glassine, and highly acidic negative envelopes” as these “generally seem to accelerate the process of deterioration” (Horvath, 1987, 40).  The enclosures that house the cellulose acetate are only “a secondary factor in controlling vinegar syndrome” (</w:t>
      </w:r>
      <w:r w:rsidR="0036019F">
        <w:rPr>
          <w:rFonts w:ascii="Times New Roman" w:hAnsi="Times New Roman"/>
        </w:rPr>
        <w:t>Bigourdan</w:t>
      </w:r>
      <w:r w:rsidR="007F1149" w:rsidRPr="00526773">
        <w:rPr>
          <w:rFonts w:ascii="Times New Roman" w:hAnsi="Times New Roman"/>
        </w:rPr>
        <w:t>, n.d., 6).</w:t>
      </w:r>
      <w:r w:rsidR="00526773" w:rsidRPr="00526773">
        <w:rPr>
          <w:rFonts w:ascii="Times New Roman" w:hAnsi="Times New Roman"/>
        </w:rPr>
        <w:t xml:space="preserve"> Lastly, when storing cellulose negatives, it is best to store them with themselves. This is for several reasons. One is that, if stored with other negatives such as cellulose nitrite, the deterioration of cellulose nitrite can push cellulose acetate negatives to start to decay as well. </w:t>
      </w:r>
    </w:p>
    <w:p w:rsidR="00526773" w:rsidRPr="00526773" w:rsidRDefault="00526773" w:rsidP="00526773">
      <w:pPr>
        <w:pStyle w:val="NoSpacing"/>
        <w:spacing w:line="480" w:lineRule="auto"/>
        <w:rPr>
          <w:rFonts w:ascii="Times New Roman" w:hAnsi="Times New Roman"/>
        </w:rPr>
      </w:pPr>
    </w:p>
    <w:p w:rsidR="00151FA2" w:rsidRDefault="00B17F7E" w:rsidP="00526773">
      <w:pPr>
        <w:pStyle w:val="NoSpacing"/>
        <w:spacing w:line="480" w:lineRule="auto"/>
        <w:rPr>
          <w:rFonts w:ascii="Times New Roman" w:hAnsi="Times New Roman"/>
        </w:rPr>
      </w:pPr>
      <w:r w:rsidRPr="00526773">
        <w:rPr>
          <w:rFonts w:ascii="Times New Roman" w:hAnsi="Times New Roman"/>
        </w:rPr>
        <w:tab/>
        <w:t xml:space="preserve">One of the two most important ways to help prevent and/or minimize vinegar syndrome is temperature. “Acetate films have a life expectancy of about 50 years at moderate room temperatures” (Suffolk City Council, 2009, 8). </w:t>
      </w:r>
      <w:r w:rsidR="00521496" w:rsidRPr="00526773">
        <w:rPr>
          <w:rFonts w:ascii="Times New Roman" w:hAnsi="Times New Roman"/>
        </w:rPr>
        <w:t xml:space="preserve">In all actuality, cellulose acetate negatives should not be kept at room temperature (72F), if they are, they “should be rechecked at least every two to five years” (IPI, 2011) for signs of vinegar syndrome. Otherwise, if kept below room temperature, they only need to be “rechecked every five to ten years” (IPI, 2011). It is also recommended that the temperature not fluctuate more than five degrees in either direction IIFLAI, 1992, 3). Cycles of high temperature and high humidity are disastrous for cellulose acetate negatives. </w:t>
      </w:r>
    </w:p>
    <w:p w:rsidR="00151FA2" w:rsidRPr="00526773" w:rsidRDefault="00151FA2" w:rsidP="00526773">
      <w:pPr>
        <w:pStyle w:val="NoSpacing"/>
        <w:spacing w:line="480" w:lineRule="auto"/>
        <w:rPr>
          <w:rFonts w:ascii="Times New Roman" w:hAnsi="Times New Roman"/>
        </w:rPr>
      </w:pPr>
    </w:p>
    <w:p w:rsidR="00521496" w:rsidRDefault="00521496" w:rsidP="00526773">
      <w:pPr>
        <w:pStyle w:val="NoSpacing"/>
        <w:spacing w:line="480" w:lineRule="auto"/>
        <w:rPr>
          <w:rFonts w:ascii="Times New Roman" w:hAnsi="Times New Roman"/>
        </w:rPr>
      </w:pPr>
      <w:r w:rsidRPr="00526773">
        <w:rPr>
          <w:rFonts w:ascii="Times New Roman" w:hAnsi="Times New Roman"/>
        </w:rPr>
        <w:tab/>
        <w:t xml:space="preserve">One of the best ways to ensure that cellulose acetate negatives to do not have to encounter higher temperatures is to store them in cold storage. The Image Permanence Institute (2011) says that negatives kept in cold storage (41-50 F) need to be checked only 5-25 years. Those below 41F only need “checking every 25 years” (IPI, 2011). What happens when cellulose acetate negatives are stored in cold storage is </w:t>
      </w:r>
      <w:r w:rsidRPr="00526773">
        <w:rPr>
          <w:rFonts w:ascii="Times New Roman" w:hAnsi="Times New Roman"/>
        </w:rPr>
        <w:lastRenderedPageBreak/>
        <w:t>that it “optimizes the chemical stability of photographic film, postpones further decay, and stabilizes film in critical condition” (</w:t>
      </w:r>
      <w:r w:rsidR="0036019F">
        <w:rPr>
          <w:rFonts w:ascii="Times New Roman" w:hAnsi="Times New Roman"/>
        </w:rPr>
        <w:t>Bigourdan</w:t>
      </w:r>
      <w:r w:rsidRPr="00526773">
        <w:rPr>
          <w:rFonts w:ascii="Times New Roman" w:hAnsi="Times New Roman"/>
        </w:rPr>
        <w:t>, n.d., 2).</w:t>
      </w:r>
      <w:r w:rsidR="00172BA6">
        <w:rPr>
          <w:rFonts w:ascii="Times New Roman" w:hAnsi="Times New Roman"/>
        </w:rPr>
        <w:t xml:space="preserve"> Cold storage temperatures, according to Weaver (2010)</w:t>
      </w:r>
      <w:r w:rsidR="00A100D9">
        <w:rPr>
          <w:rFonts w:ascii="Times New Roman" w:hAnsi="Times New Roman"/>
        </w:rPr>
        <w:t xml:space="preserve">, the temperatures in cold storage range from -20 to -40 F (6). </w:t>
      </w:r>
      <w:r w:rsidRPr="00526773">
        <w:rPr>
          <w:rFonts w:ascii="Times New Roman" w:hAnsi="Times New Roman"/>
        </w:rPr>
        <w:t>Thus, if there are negatives in a collection that is infected with vinegar syndrome already, taking the damaged negatives and putting them in cold storage slows down the process of decay and can be stored until a time where they can either be duplicated or digitized (</w:t>
      </w:r>
      <w:r w:rsidR="0036019F">
        <w:rPr>
          <w:rFonts w:ascii="Times New Roman" w:hAnsi="Times New Roman"/>
        </w:rPr>
        <w:t>Bigourdan</w:t>
      </w:r>
      <w:r w:rsidRPr="00526773">
        <w:rPr>
          <w:rFonts w:ascii="Times New Roman" w:hAnsi="Times New Roman"/>
        </w:rPr>
        <w:t>, n.d.).</w:t>
      </w:r>
      <w:r w:rsidR="00A100D9">
        <w:rPr>
          <w:rFonts w:ascii="Times New Roman" w:hAnsi="Times New Roman"/>
        </w:rPr>
        <w:t xml:space="preserve"> There are many different options for cold storage based on the size of the facility, the size of the collection(s), and/or both. It is important to monitor the collections in the freezer and for any freezer that is used; it should be “frost-free” (Weaver, 2010, 8).</w:t>
      </w:r>
    </w:p>
    <w:p w:rsidR="00526773" w:rsidRPr="00526773" w:rsidRDefault="00526773" w:rsidP="00526773">
      <w:pPr>
        <w:pStyle w:val="NoSpacing"/>
        <w:spacing w:line="480" w:lineRule="auto"/>
        <w:rPr>
          <w:rFonts w:ascii="Times New Roman" w:hAnsi="Times New Roman"/>
        </w:rPr>
      </w:pPr>
    </w:p>
    <w:p w:rsidR="00521496" w:rsidRDefault="00521496" w:rsidP="00526773">
      <w:pPr>
        <w:pStyle w:val="NoSpacing"/>
        <w:spacing w:line="480" w:lineRule="auto"/>
        <w:rPr>
          <w:rFonts w:ascii="Times New Roman" w:hAnsi="Times New Roman"/>
        </w:rPr>
      </w:pPr>
      <w:r w:rsidRPr="00526773">
        <w:rPr>
          <w:rFonts w:ascii="Times New Roman" w:hAnsi="Times New Roman"/>
        </w:rPr>
        <w:tab/>
        <w:t xml:space="preserve">The other major factor in prevention of vinegar syndrome is humidity. </w:t>
      </w:r>
      <w:r w:rsidR="00193D77" w:rsidRPr="00526773">
        <w:rPr>
          <w:rFonts w:ascii="Times New Roman" w:hAnsi="Times New Roman"/>
        </w:rPr>
        <w:t xml:space="preserve"> Due to the way cellulose acetate negatives are made, they are highly susceptible to humidity </w:t>
      </w:r>
      <w:r w:rsidR="00526773" w:rsidRPr="00526773">
        <w:rPr>
          <w:rFonts w:ascii="Times New Roman" w:hAnsi="Times New Roman"/>
        </w:rPr>
        <w:t>absorption rates (Bereijo, 2004). The ideal Relative Humidity (RH) rate for cellulose acetate negatives is between 25 and 30% (Brems 1991). However, if there are other things in the collection such as slides, prints, and paper, the ideal RH is slightly higher (IFLAI, 1992). It is also important that there be no cycling of the humidity level if at all possible (IFLAI, 1992). The problems with controlling the humidity for photographs is that in many intuitions, there are other types of collections in and around cellulose acetate collections. These different types of materials such as paper need different levels of humidity so that they are not damaged as well.</w:t>
      </w:r>
    </w:p>
    <w:p w:rsidR="00526773" w:rsidRPr="00526773" w:rsidRDefault="00526773" w:rsidP="00526773">
      <w:pPr>
        <w:pStyle w:val="NoSpacing"/>
        <w:spacing w:line="480" w:lineRule="auto"/>
        <w:rPr>
          <w:rFonts w:ascii="Times New Roman" w:hAnsi="Times New Roman"/>
        </w:rPr>
      </w:pPr>
    </w:p>
    <w:p w:rsidR="00526773" w:rsidRPr="00526773" w:rsidRDefault="0036019F" w:rsidP="00526773">
      <w:pPr>
        <w:pStyle w:val="NoSpacing"/>
        <w:spacing w:line="480" w:lineRule="auto"/>
        <w:ind w:firstLine="720"/>
        <w:rPr>
          <w:rFonts w:ascii="Times New Roman" w:hAnsi="Times New Roman"/>
        </w:rPr>
      </w:pPr>
      <w:r>
        <w:rPr>
          <w:rFonts w:ascii="Times New Roman" w:hAnsi="Times New Roman"/>
        </w:rPr>
        <w:t>Bigourdan</w:t>
      </w:r>
      <w:r w:rsidR="00526773" w:rsidRPr="00526773">
        <w:rPr>
          <w:rFonts w:ascii="Times New Roman" w:hAnsi="Times New Roman"/>
        </w:rPr>
        <w:t xml:space="preserve"> (n.d.) writes that “acetate decay is a one-way street” (6). While this is true, </w:t>
      </w:r>
    </w:p>
    <w:p w:rsidR="00B17F7E" w:rsidRDefault="00526773" w:rsidP="00526773">
      <w:pPr>
        <w:pStyle w:val="NoSpacing"/>
        <w:spacing w:line="480" w:lineRule="auto"/>
        <w:rPr>
          <w:rFonts w:ascii="Times New Roman" w:hAnsi="Times New Roman"/>
        </w:rPr>
      </w:pPr>
      <w:r w:rsidRPr="00526773">
        <w:rPr>
          <w:rFonts w:ascii="Times New Roman" w:hAnsi="Times New Roman"/>
        </w:rPr>
        <w:t>there are ways to preserve and protect the remaining parts of the collection as well as other collections in and around cellulose acetate negatives. Understanding the process of how vinegar syndrome occurs, what it looks like, how it can be prevented</w:t>
      </w:r>
      <w:r w:rsidR="00DE083F">
        <w:rPr>
          <w:rFonts w:ascii="Times New Roman" w:hAnsi="Times New Roman"/>
        </w:rPr>
        <w:t>, and finally how to store cellulose acetate negatives. By understand</w:t>
      </w:r>
      <w:r w:rsidR="00A100D9">
        <w:rPr>
          <w:rFonts w:ascii="Times New Roman" w:hAnsi="Times New Roman"/>
        </w:rPr>
        <w:t>ing</w:t>
      </w:r>
      <w:r w:rsidR="00DE083F">
        <w:rPr>
          <w:rFonts w:ascii="Times New Roman" w:hAnsi="Times New Roman"/>
        </w:rPr>
        <w:t xml:space="preserve"> these things, it provides knowledge on how to keep items important to an institution safe from a potentially disaster. </w:t>
      </w:r>
      <w:r w:rsidR="00A100D9">
        <w:rPr>
          <w:rFonts w:ascii="Times New Roman" w:hAnsi="Times New Roman"/>
        </w:rPr>
        <w:t>It is in most archival institutions best interest to know about vinegar syndrome.</w:t>
      </w:r>
    </w:p>
    <w:p w:rsidR="00714701" w:rsidRDefault="00714701" w:rsidP="00526773">
      <w:pPr>
        <w:pStyle w:val="NoSpacing"/>
        <w:spacing w:line="480" w:lineRule="auto"/>
        <w:rPr>
          <w:rFonts w:ascii="Times New Roman" w:hAnsi="Times New Roman"/>
        </w:rPr>
      </w:pPr>
    </w:p>
    <w:p w:rsidR="00714701" w:rsidRDefault="00714701" w:rsidP="00714701">
      <w:pPr>
        <w:pStyle w:val="NoSpacing"/>
        <w:spacing w:line="480" w:lineRule="auto"/>
        <w:jc w:val="center"/>
        <w:rPr>
          <w:rFonts w:ascii="Times New Roman" w:hAnsi="Times New Roman"/>
        </w:rPr>
      </w:pPr>
      <w:r>
        <w:rPr>
          <w:rFonts w:ascii="Times New Roman" w:hAnsi="Times New Roman"/>
        </w:rPr>
        <w:lastRenderedPageBreak/>
        <w:t>Appendix A</w:t>
      </w:r>
    </w:p>
    <w:p w:rsidR="00665DC9" w:rsidRDefault="00665DC9" w:rsidP="00714701">
      <w:pPr>
        <w:pStyle w:val="NoSpacing"/>
        <w:spacing w:line="480" w:lineRule="auto"/>
        <w:jc w:val="center"/>
        <w:rPr>
          <w:rFonts w:ascii="Times New Roman" w:hAnsi="Times New Roman"/>
        </w:rPr>
      </w:pPr>
      <w:r>
        <w:rPr>
          <w:rFonts w:ascii="Times New Roman" w:hAnsi="Times New Roman"/>
        </w:rPr>
        <w:t>Photos from The Hutchison Collection, Washington State University Manuscripts Archives Special Collections, Pullman, Washington.</w:t>
      </w:r>
    </w:p>
    <w:p w:rsidR="00714701" w:rsidRDefault="00714701" w:rsidP="00714701">
      <w:pPr>
        <w:pStyle w:val="NoSpacing"/>
        <w:spacing w:line="480" w:lineRule="auto"/>
        <w:jc w:val="center"/>
        <w:rPr>
          <w:rFonts w:ascii="Times New Roman" w:hAnsi="Times New Roman"/>
        </w:rPr>
      </w:pPr>
      <w:r>
        <w:rPr>
          <w:rFonts w:ascii="Times New Roman" w:hAnsi="Times New Roman"/>
          <w:noProof/>
        </w:rPr>
        <w:drawing>
          <wp:inline distT="0" distB="0" distL="0" distR="0" wp14:anchorId="552F6935" wp14:editId="16E3F843">
            <wp:extent cx="3540978" cy="2655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743.JPG"/>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rot="10800000">
                      <a:off x="0" y="0"/>
                      <a:ext cx="3538614" cy="2653962"/>
                    </a:xfrm>
                    <a:prstGeom prst="rect">
                      <a:avLst/>
                    </a:prstGeom>
                    <a:noFill/>
                    <a:ln>
                      <a:noFill/>
                    </a:ln>
                  </pic:spPr>
                </pic:pic>
              </a:graphicData>
            </a:graphic>
          </wp:inline>
        </w:drawing>
      </w:r>
      <w:r w:rsidR="00665DC9">
        <w:rPr>
          <w:rFonts w:ascii="Times New Roman" w:hAnsi="Times New Roman"/>
          <w:noProof/>
        </w:rPr>
        <w:drawing>
          <wp:inline distT="0" distB="0" distL="0" distR="0">
            <wp:extent cx="3647000" cy="273524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7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030" cy="2739022"/>
                    </a:xfrm>
                    <a:prstGeom prst="rect">
                      <a:avLst/>
                    </a:prstGeom>
                  </pic:spPr>
                </pic:pic>
              </a:graphicData>
            </a:graphic>
          </wp:inline>
        </w:drawing>
      </w:r>
    </w:p>
    <w:p w:rsidR="00665DC9" w:rsidRDefault="00665DC9" w:rsidP="00714701">
      <w:pPr>
        <w:pStyle w:val="NoSpacing"/>
        <w:spacing w:line="480" w:lineRule="auto"/>
        <w:jc w:val="center"/>
        <w:rPr>
          <w:rFonts w:ascii="Times New Roman" w:hAnsi="Times New Roman"/>
        </w:rPr>
      </w:pPr>
    </w:p>
    <w:p w:rsidR="00665DC9" w:rsidRDefault="00665DC9" w:rsidP="00714701">
      <w:pPr>
        <w:pStyle w:val="NoSpacing"/>
        <w:spacing w:line="480" w:lineRule="auto"/>
        <w:jc w:val="center"/>
        <w:rPr>
          <w:rFonts w:ascii="Times New Roman" w:hAnsi="Times New Roman"/>
        </w:rPr>
      </w:pPr>
    </w:p>
    <w:p w:rsidR="00665DC9" w:rsidRDefault="00665DC9" w:rsidP="00714701">
      <w:pPr>
        <w:pStyle w:val="NoSpacing"/>
        <w:spacing w:line="480" w:lineRule="auto"/>
        <w:jc w:val="center"/>
        <w:rPr>
          <w:rFonts w:ascii="Times New Roman" w:hAnsi="Times New Roman"/>
        </w:rPr>
      </w:pPr>
    </w:p>
    <w:p w:rsidR="00665DC9" w:rsidRDefault="00665DC9" w:rsidP="00714701">
      <w:pPr>
        <w:pStyle w:val="NoSpacing"/>
        <w:spacing w:line="480" w:lineRule="auto"/>
        <w:jc w:val="center"/>
        <w:rPr>
          <w:rFonts w:ascii="Times New Roman" w:hAnsi="Times New Roman"/>
        </w:rPr>
      </w:pPr>
    </w:p>
    <w:p w:rsidR="00665DC9" w:rsidRDefault="00665DC9" w:rsidP="00714701">
      <w:pPr>
        <w:pStyle w:val="NoSpacing"/>
        <w:spacing w:line="480" w:lineRule="auto"/>
        <w:jc w:val="center"/>
        <w:rPr>
          <w:rFonts w:ascii="Times New Roman" w:hAnsi="Times New Roman"/>
        </w:rPr>
      </w:pPr>
    </w:p>
    <w:p w:rsidR="00665DC9" w:rsidRDefault="00665DC9" w:rsidP="00714701">
      <w:pPr>
        <w:pStyle w:val="NoSpacing"/>
        <w:spacing w:line="480" w:lineRule="auto"/>
        <w:jc w:val="center"/>
        <w:rPr>
          <w:rFonts w:ascii="Times New Roman" w:hAnsi="Times New Roman"/>
        </w:rPr>
      </w:pPr>
      <w:r>
        <w:rPr>
          <w:rFonts w:ascii="Times New Roman" w:hAnsi="Times New Roman"/>
        </w:rPr>
        <w:lastRenderedPageBreak/>
        <w:t>References</w:t>
      </w:r>
    </w:p>
    <w:p w:rsidR="00665DC9" w:rsidRPr="00665DC9" w:rsidRDefault="00665DC9" w:rsidP="00665DC9">
      <w:pPr>
        <w:rPr>
          <w:rFonts w:ascii="Times New Roman" w:hAnsi="Times New Roman"/>
        </w:rPr>
      </w:pPr>
      <w:r w:rsidRPr="00665DC9">
        <w:rPr>
          <w:rFonts w:ascii="Times New Roman" w:hAnsi="Times New Roman"/>
        </w:rPr>
        <w:t xml:space="preserve">Bereijo, A. (2004). The conservation and preservation of film and magnetic materials (1): film materials. </w:t>
      </w:r>
      <w:r w:rsidRPr="00665DC9">
        <w:rPr>
          <w:rFonts w:ascii="Times New Roman" w:hAnsi="Times New Roman"/>
        </w:rPr>
        <w:br/>
      </w:r>
      <w:r w:rsidRPr="00665DC9">
        <w:rPr>
          <w:rFonts w:ascii="Times New Roman" w:hAnsi="Times New Roman"/>
        </w:rPr>
        <w:tab/>
        <w:t xml:space="preserve">In </w:t>
      </w:r>
      <w:r w:rsidRPr="00665DC9">
        <w:rPr>
          <w:rFonts w:ascii="Times New Roman" w:hAnsi="Times New Roman"/>
          <w:i/>
        </w:rPr>
        <w:t>Library Review, 52(6)</w:t>
      </w:r>
      <w:r w:rsidRPr="00665DC9">
        <w:rPr>
          <w:rFonts w:ascii="Times New Roman" w:hAnsi="Times New Roman"/>
        </w:rPr>
        <w:t>, 323-331. Retrieved online from</w:t>
      </w:r>
      <w:r w:rsidRPr="00665DC9">
        <w:rPr>
          <w:rFonts w:ascii="Times New Roman" w:hAnsi="Times New Roman"/>
        </w:rPr>
        <w:tab/>
        <w:t>http://www.emeraldinsight.com.libaccess.sjlibrary.org/journals.htm?issn=0024</w:t>
      </w:r>
      <w:r w:rsidRPr="00665DC9">
        <w:rPr>
          <w:rFonts w:ascii="Times New Roman" w:hAnsi="Times New Roman"/>
        </w:rPr>
        <w:tab/>
        <w:t>2535&amp;volume=53&amp;issue=6&amp;articleid=859786&amp;show=html&amp;P</w:t>
      </w:r>
      <w:r>
        <w:rPr>
          <w:rFonts w:ascii="Times New Roman" w:hAnsi="Times New Roman"/>
        </w:rPr>
        <w:t>HPSESSID=b6l90llj45hjcjcpdkt</w:t>
      </w:r>
      <w:r>
        <w:rPr>
          <w:rFonts w:ascii="Times New Roman" w:hAnsi="Times New Roman"/>
        </w:rPr>
        <w:tab/>
        <w:t>5p</w:t>
      </w:r>
      <w:r w:rsidRPr="00665DC9">
        <w:rPr>
          <w:rFonts w:ascii="Times New Roman" w:hAnsi="Times New Roman"/>
        </w:rPr>
        <w:t>pp2.</w:t>
      </w:r>
    </w:p>
    <w:p w:rsidR="00665DC9" w:rsidRPr="00665DC9" w:rsidRDefault="00665DC9" w:rsidP="00665DC9">
      <w:pPr>
        <w:rPr>
          <w:rFonts w:ascii="Times New Roman" w:hAnsi="Times New Roman"/>
        </w:rPr>
      </w:pPr>
      <w:r w:rsidRPr="00665DC9">
        <w:rPr>
          <w:rFonts w:ascii="Times New Roman" w:hAnsi="Times New Roman"/>
        </w:rPr>
        <w:t xml:space="preserve">Bigourdan, J-L. (n.d.). Vinegar syndrome: an action plan. </w:t>
      </w:r>
      <w:r w:rsidRPr="00665DC9">
        <w:rPr>
          <w:rFonts w:ascii="Times New Roman" w:hAnsi="Times New Roman"/>
          <w:i/>
        </w:rPr>
        <w:t>Image Permanence Institute</w:t>
      </w:r>
      <w:r w:rsidRPr="00665DC9">
        <w:rPr>
          <w:rFonts w:ascii="Times New Roman" w:hAnsi="Times New Roman"/>
        </w:rPr>
        <w:t xml:space="preserve">. Retrieved online </w:t>
      </w:r>
      <w:r w:rsidRPr="00665DC9">
        <w:rPr>
          <w:rFonts w:ascii="Times New Roman" w:hAnsi="Times New Roman"/>
        </w:rPr>
        <w:br/>
      </w:r>
      <w:r w:rsidRPr="00665DC9">
        <w:rPr>
          <w:rFonts w:ascii="Times New Roman" w:hAnsi="Times New Roman"/>
        </w:rPr>
        <w:tab/>
        <w:t>from https://www.imagepermanenceinstitute.org/webfm_send/308.</w:t>
      </w:r>
    </w:p>
    <w:p w:rsidR="00665DC9" w:rsidRPr="00665DC9" w:rsidRDefault="00665DC9" w:rsidP="00665DC9">
      <w:pPr>
        <w:rPr>
          <w:rFonts w:ascii="Times New Roman" w:hAnsi="Times New Roman"/>
        </w:rPr>
      </w:pPr>
      <w:r w:rsidRPr="00665DC9">
        <w:rPr>
          <w:rFonts w:ascii="Times New Roman" w:hAnsi="Times New Roman"/>
        </w:rPr>
        <w:t xml:space="preserve">Brems, K. (1991, March). Vinegar syndrome update. In </w:t>
      </w:r>
      <w:r w:rsidRPr="00665DC9">
        <w:rPr>
          <w:rFonts w:ascii="Times New Roman" w:hAnsi="Times New Roman"/>
          <w:i/>
        </w:rPr>
        <w:t>Image Technology, 73(3)</w:t>
      </w:r>
      <w:r w:rsidRPr="00665DC9">
        <w:rPr>
          <w:rFonts w:ascii="Times New Roman" w:hAnsi="Times New Roman"/>
        </w:rPr>
        <w:t xml:space="preserve">, 94-96. </w:t>
      </w:r>
      <w:r>
        <w:rPr>
          <w:rFonts w:ascii="Times New Roman" w:hAnsi="Times New Roman"/>
        </w:rPr>
        <w:t>Retrieved</w:t>
      </w:r>
      <w:r>
        <w:rPr>
          <w:rFonts w:ascii="Times New Roman" w:hAnsi="Times New Roman"/>
        </w:rPr>
        <w:tab/>
        <w:t>online</w:t>
      </w:r>
      <w:r>
        <w:rPr>
          <w:rFonts w:ascii="Times New Roman" w:hAnsi="Times New Roman"/>
        </w:rPr>
        <w:tab/>
      </w:r>
      <w:r w:rsidRPr="00665DC9">
        <w:rPr>
          <w:rFonts w:ascii="Times New Roman" w:hAnsi="Times New Roman"/>
        </w:rPr>
        <w:t>http://libaccess.sjlibrary.org/login?url=http://search.ebscohost.com/login.aspx?direct=true&amp;db</w:t>
      </w:r>
      <w:r w:rsidRPr="00665DC9">
        <w:rPr>
          <w:rFonts w:ascii="Times New Roman" w:hAnsi="Times New Roman"/>
        </w:rPr>
        <w:br/>
      </w:r>
      <w:r w:rsidRPr="00665DC9">
        <w:rPr>
          <w:rFonts w:ascii="Times New Roman" w:hAnsi="Times New Roman"/>
        </w:rPr>
        <w:tab/>
        <w:t>=f3h&amp;AN=24243904&amp;site=</w:t>
      </w:r>
      <w:proofErr w:type="spellStart"/>
      <w:r w:rsidRPr="00665DC9">
        <w:rPr>
          <w:rFonts w:ascii="Times New Roman" w:hAnsi="Times New Roman"/>
        </w:rPr>
        <w:t>ehost</w:t>
      </w:r>
      <w:proofErr w:type="spellEnd"/>
      <w:r w:rsidRPr="00665DC9">
        <w:rPr>
          <w:rFonts w:ascii="Times New Roman" w:hAnsi="Times New Roman"/>
        </w:rPr>
        <w:t>-live</w:t>
      </w:r>
    </w:p>
    <w:p w:rsidR="00665DC9" w:rsidRPr="00665DC9" w:rsidRDefault="00665DC9" w:rsidP="00665DC9">
      <w:pPr>
        <w:rPr>
          <w:rFonts w:ascii="Times New Roman" w:hAnsi="Times New Roman"/>
        </w:rPr>
      </w:pPr>
      <w:r w:rsidRPr="00665DC9">
        <w:rPr>
          <w:rFonts w:ascii="Times New Roman" w:hAnsi="Times New Roman"/>
        </w:rPr>
        <w:t xml:space="preserve">Capell, L. (2010). Digitization as a preservation method for damaged acetate negatives: a case study. In </w:t>
      </w:r>
      <w:r w:rsidRPr="00665DC9">
        <w:rPr>
          <w:rFonts w:ascii="Times New Roman" w:hAnsi="Times New Roman"/>
        </w:rPr>
        <w:br/>
      </w:r>
      <w:r w:rsidRPr="00665DC9">
        <w:rPr>
          <w:rFonts w:ascii="Times New Roman" w:hAnsi="Times New Roman"/>
        </w:rPr>
        <w:tab/>
      </w:r>
      <w:r w:rsidRPr="00665DC9">
        <w:rPr>
          <w:rFonts w:ascii="Times New Roman" w:hAnsi="Times New Roman"/>
          <w:i/>
        </w:rPr>
        <w:t>The American Archivist, 73¸</w:t>
      </w:r>
      <w:r w:rsidRPr="00665DC9">
        <w:rPr>
          <w:rFonts w:ascii="Times New Roman" w:hAnsi="Times New Roman"/>
        </w:rPr>
        <w:t xml:space="preserve"> 235-249. Retrieved online from </w:t>
      </w:r>
      <w:r w:rsidRPr="00665DC9">
        <w:rPr>
          <w:rFonts w:ascii="Times New Roman" w:hAnsi="Times New Roman"/>
        </w:rPr>
        <w:br/>
      </w:r>
      <w:r w:rsidRPr="00665DC9">
        <w:rPr>
          <w:rFonts w:ascii="Times New Roman" w:hAnsi="Times New Roman"/>
        </w:rPr>
        <w:tab/>
        <w:t>http://archivists.metapress.com.libaccess.sjlibrary.org/content/x381802g137421h3/fulltext.pdf.</w:t>
      </w:r>
    </w:p>
    <w:p w:rsidR="00665DC9" w:rsidRPr="00665DC9" w:rsidRDefault="00665DC9" w:rsidP="00665DC9">
      <w:pPr>
        <w:rPr>
          <w:rFonts w:ascii="Times New Roman" w:hAnsi="Times New Roman"/>
        </w:rPr>
      </w:pPr>
      <w:r w:rsidRPr="00665DC9">
        <w:rPr>
          <w:rFonts w:ascii="Times New Roman" w:hAnsi="Times New Roman"/>
        </w:rPr>
        <w:t xml:space="preserve">Hill, R. (2011, July 29). Vinegar: the scent of self-destruction? [web log post]. Retrieved online from </w:t>
      </w:r>
      <w:r w:rsidRPr="00665DC9">
        <w:rPr>
          <w:rFonts w:ascii="Times New Roman" w:hAnsi="Times New Roman"/>
        </w:rPr>
        <w:br/>
      </w:r>
      <w:r w:rsidRPr="00665DC9">
        <w:rPr>
          <w:rFonts w:ascii="Times New Roman" w:hAnsi="Times New Roman"/>
        </w:rPr>
        <w:tab/>
        <w:t>http://www.vancouverarchives.ca/2011/07/vinegar-the-scent-of-self-destruction/#comment-</w:t>
      </w:r>
      <w:r w:rsidRPr="00665DC9">
        <w:rPr>
          <w:rFonts w:ascii="Times New Roman" w:hAnsi="Times New Roman"/>
        </w:rPr>
        <w:br/>
      </w:r>
      <w:r w:rsidRPr="00665DC9">
        <w:rPr>
          <w:rFonts w:ascii="Times New Roman" w:hAnsi="Times New Roman"/>
        </w:rPr>
        <w:tab/>
        <w:t>175.</w:t>
      </w:r>
    </w:p>
    <w:p w:rsidR="00665DC9" w:rsidRPr="00665DC9" w:rsidRDefault="00665DC9" w:rsidP="00665DC9">
      <w:pPr>
        <w:rPr>
          <w:rFonts w:ascii="Times New Roman" w:hAnsi="Times New Roman"/>
        </w:rPr>
      </w:pPr>
      <w:r w:rsidRPr="00665DC9">
        <w:rPr>
          <w:rFonts w:ascii="Times New Roman" w:hAnsi="Times New Roman"/>
        </w:rPr>
        <w:t>Horvath, D., G. (1987).  The acetate negative survey. The Univer</w:t>
      </w:r>
      <w:r>
        <w:rPr>
          <w:rFonts w:ascii="Times New Roman" w:hAnsi="Times New Roman"/>
        </w:rPr>
        <w:t>sity of Louisville Photographic</w:t>
      </w:r>
      <w:r>
        <w:rPr>
          <w:rFonts w:ascii="Times New Roman" w:hAnsi="Times New Roman"/>
        </w:rPr>
        <w:tab/>
      </w:r>
      <w:r w:rsidRPr="00665DC9">
        <w:rPr>
          <w:rFonts w:ascii="Times New Roman" w:hAnsi="Times New Roman"/>
        </w:rPr>
        <w:t>Archives: Lo</w:t>
      </w:r>
      <w:r>
        <w:rPr>
          <w:rFonts w:ascii="Times New Roman" w:hAnsi="Times New Roman"/>
        </w:rPr>
        <w:t>uisville. Retrieved online from</w:t>
      </w:r>
      <w:r>
        <w:rPr>
          <w:rFonts w:ascii="Times New Roman" w:hAnsi="Times New Roman"/>
        </w:rPr>
        <w:tab/>
      </w:r>
      <w:r w:rsidRPr="00665DC9">
        <w:rPr>
          <w:rFonts w:ascii="Times New Roman" w:hAnsi="Times New Roman"/>
        </w:rPr>
        <w:t>http://louisville.edu/library/ekstrom/special/AcetateNegativeSurvey.pdf.</w:t>
      </w:r>
    </w:p>
    <w:p w:rsidR="00665DC9" w:rsidRPr="00665DC9" w:rsidRDefault="00665DC9" w:rsidP="00665DC9">
      <w:pPr>
        <w:rPr>
          <w:rFonts w:ascii="Times New Roman" w:hAnsi="Times New Roman"/>
        </w:rPr>
      </w:pPr>
      <w:r w:rsidRPr="00665DC9">
        <w:rPr>
          <w:rFonts w:ascii="Times New Roman" w:hAnsi="Times New Roman"/>
        </w:rPr>
        <w:t xml:space="preserve">Image Permanence Institute (2011). Acetate film base deterioration – the vinegar syndrome. [website]. </w:t>
      </w:r>
      <w:r w:rsidRPr="00665DC9">
        <w:rPr>
          <w:rFonts w:ascii="Times New Roman" w:hAnsi="Times New Roman"/>
        </w:rPr>
        <w:br/>
      </w:r>
      <w:r w:rsidRPr="00665DC9">
        <w:rPr>
          <w:rFonts w:ascii="Times New Roman" w:hAnsi="Times New Roman"/>
        </w:rPr>
        <w:tab/>
        <w:t>Retrieved online from https://www.imagepermanenceinstitute.org/resources/newsletter-</w:t>
      </w:r>
      <w:r w:rsidRPr="00665DC9">
        <w:rPr>
          <w:rFonts w:ascii="Times New Roman" w:hAnsi="Times New Roman"/>
        </w:rPr>
        <w:br/>
      </w:r>
      <w:r w:rsidRPr="00665DC9">
        <w:rPr>
          <w:rFonts w:ascii="Times New Roman" w:hAnsi="Times New Roman"/>
        </w:rPr>
        <w:tab/>
        <w:t>archive/v12/vinegar-syndrome.</w:t>
      </w:r>
    </w:p>
    <w:p w:rsidR="00665DC9" w:rsidRPr="00665DC9" w:rsidRDefault="00665DC9" w:rsidP="00665DC9">
      <w:pPr>
        <w:rPr>
          <w:rFonts w:ascii="Times New Roman" w:hAnsi="Times New Roman"/>
        </w:rPr>
      </w:pPr>
      <w:r w:rsidRPr="00665DC9">
        <w:rPr>
          <w:rFonts w:ascii="Times New Roman" w:hAnsi="Times New Roman"/>
        </w:rPr>
        <w:t xml:space="preserve">Image Permanence Institute (2011). Photographic Activity Test [website]. Retrieved online from </w:t>
      </w:r>
      <w:r w:rsidRPr="00665DC9">
        <w:rPr>
          <w:rFonts w:ascii="Times New Roman" w:hAnsi="Times New Roman"/>
        </w:rPr>
        <w:br/>
      </w:r>
      <w:r w:rsidRPr="00665DC9">
        <w:rPr>
          <w:rFonts w:ascii="Times New Roman" w:hAnsi="Times New Roman"/>
        </w:rPr>
        <w:tab/>
        <w:t>https://www.imagepermanenceinstitute.org/testing/pat.</w:t>
      </w:r>
    </w:p>
    <w:p w:rsidR="00665DC9" w:rsidRPr="00665DC9" w:rsidRDefault="00665DC9" w:rsidP="00665DC9">
      <w:pPr>
        <w:rPr>
          <w:rFonts w:ascii="Times New Roman" w:hAnsi="Times New Roman"/>
        </w:rPr>
      </w:pPr>
      <w:r w:rsidRPr="00665DC9">
        <w:rPr>
          <w:rFonts w:ascii="Times New Roman" w:hAnsi="Times New Roman"/>
        </w:rPr>
        <w:t xml:space="preserve">International Federation of Library Associations and Institutions (IFLAI). (1992). </w:t>
      </w:r>
      <w:r w:rsidRPr="00665DC9">
        <w:rPr>
          <w:rFonts w:ascii="Times New Roman" w:hAnsi="Times New Roman"/>
          <w:i/>
        </w:rPr>
        <w:t xml:space="preserve">Care, handling, and </w:t>
      </w:r>
      <w:r w:rsidRPr="00665DC9">
        <w:rPr>
          <w:rFonts w:ascii="Times New Roman" w:hAnsi="Times New Roman"/>
          <w:i/>
        </w:rPr>
        <w:br/>
      </w:r>
      <w:r w:rsidRPr="00665DC9">
        <w:rPr>
          <w:rFonts w:ascii="Times New Roman" w:hAnsi="Times New Roman"/>
          <w:i/>
        </w:rPr>
        <w:tab/>
        <w:t>storage of photographs</w:t>
      </w:r>
      <w:r w:rsidRPr="00665DC9">
        <w:rPr>
          <w:rFonts w:ascii="Times New Roman" w:hAnsi="Times New Roman"/>
        </w:rPr>
        <w:t>. International Federation of Library Associations and Institutions Core</w:t>
      </w:r>
      <w:r w:rsidRPr="00665DC9">
        <w:rPr>
          <w:rFonts w:ascii="Times New Roman" w:hAnsi="Times New Roman"/>
        </w:rPr>
        <w:tab/>
      </w:r>
      <w:r w:rsidRPr="00665DC9">
        <w:rPr>
          <w:rFonts w:ascii="Times New Roman" w:hAnsi="Times New Roman"/>
        </w:rPr>
        <w:tab/>
        <w:t xml:space="preserve"> Programme on Preservation and Conservation.</w:t>
      </w:r>
    </w:p>
    <w:p w:rsidR="00665DC9" w:rsidRPr="00665DC9" w:rsidRDefault="00665DC9" w:rsidP="00665DC9">
      <w:pPr>
        <w:rPr>
          <w:rFonts w:ascii="Times New Roman" w:hAnsi="Times New Roman"/>
        </w:rPr>
      </w:pPr>
      <w:r w:rsidRPr="00665DC9">
        <w:rPr>
          <w:rFonts w:ascii="Times New Roman" w:hAnsi="Times New Roman"/>
        </w:rPr>
        <w:t xml:space="preserve">Jacobsen, M. (2000, May). Handling actively degrading film – tools and products. </w:t>
      </w:r>
      <w:r w:rsidRPr="00665DC9">
        <w:rPr>
          <w:rFonts w:ascii="Times New Roman" w:hAnsi="Times New Roman"/>
          <w:i/>
        </w:rPr>
        <w:t xml:space="preserve">Image Technology, </w:t>
      </w:r>
      <w:r w:rsidRPr="00665DC9">
        <w:rPr>
          <w:rFonts w:ascii="Times New Roman" w:hAnsi="Times New Roman"/>
          <w:i/>
        </w:rPr>
        <w:br/>
      </w:r>
      <w:r w:rsidRPr="00665DC9">
        <w:rPr>
          <w:rFonts w:ascii="Times New Roman" w:hAnsi="Times New Roman"/>
          <w:i/>
        </w:rPr>
        <w:tab/>
        <w:t>82(4)</w:t>
      </w:r>
      <w:r w:rsidRPr="00665DC9">
        <w:rPr>
          <w:rFonts w:ascii="Times New Roman" w:hAnsi="Times New Roman"/>
        </w:rPr>
        <w:t xml:space="preserve">, 7-11. Retrieved online from </w:t>
      </w:r>
      <w:r w:rsidRPr="00665DC9">
        <w:rPr>
          <w:rFonts w:ascii="Times New Roman" w:hAnsi="Times New Roman"/>
        </w:rPr>
        <w:br/>
      </w:r>
      <w:r w:rsidRPr="00665DC9">
        <w:rPr>
          <w:rFonts w:ascii="Times New Roman" w:hAnsi="Times New Roman"/>
        </w:rPr>
        <w:tab/>
        <w:t>http://libaccess.sjlibrary.org/login?url=http://search.ebscohost.com/login.aspx?direct=true&amp;db</w:t>
      </w:r>
      <w:r w:rsidRPr="00665DC9">
        <w:rPr>
          <w:rFonts w:ascii="Times New Roman" w:hAnsi="Times New Roman"/>
        </w:rPr>
        <w:br/>
      </w:r>
      <w:r w:rsidRPr="00665DC9">
        <w:rPr>
          <w:rFonts w:ascii="Times New Roman" w:hAnsi="Times New Roman"/>
        </w:rPr>
        <w:tab/>
        <w:t>=f3h&amp;AN=22801701&amp;site=</w:t>
      </w:r>
      <w:proofErr w:type="spellStart"/>
      <w:r w:rsidRPr="00665DC9">
        <w:rPr>
          <w:rFonts w:ascii="Times New Roman" w:hAnsi="Times New Roman"/>
        </w:rPr>
        <w:t>ehost</w:t>
      </w:r>
      <w:proofErr w:type="spellEnd"/>
      <w:r w:rsidRPr="00665DC9">
        <w:rPr>
          <w:rFonts w:ascii="Times New Roman" w:hAnsi="Times New Roman"/>
        </w:rPr>
        <w:t>-live.</w:t>
      </w:r>
    </w:p>
    <w:p w:rsidR="00665DC9" w:rsidRPr="00665DC9" w:rsidRDefault="00665DC9" w:rsidP="00665DC9">
      <w:pPr>
        <w:rPr>
          <w:rFonts w:ascii="Times New Roman" w:hAnsi="Times New Roman"/>
        </w:rPr>
      </w:pPr>
      <w:r w:rsidRPr="00665DC9">
        <w:rPr>
          <w:rFonts w:ascii="Times New Roman" w:hAnsi="Times New Roman"/>
        </w:rPr>
        <w:t xml:space="preserve">Keefe, L. E. jr. and Inch, D. (1984). </w:t>
      </w:r>
      <w:r w:rsidRPr="00665DC9">
        <w:rPr>
          <w:rFonts w:ascii="Times New Roman" w:hAnsi="Times New Roman"/>
          <w:i/>
        </w:rPr>
        <w:t>The life of a photograph</w:t>
      </w:r>
      <w:r w:rsidRPr="00665DC9">
        <w:rPr>
          <w:rFonts w:ascii="Times New Roman" w:hAnsi="Times New Roman"/>
        </w:rPr>
        <w:t>. Boston: Focal Press.</w:t>
      </w:r>
    </w:p>
    <w:p w:rsidR="00665DC9" w:rsidRPr="00665DC9" w:rsidRDefault="00665DC9" w:rsidP="00665DC9">
      <w:pPr>
        <w:autoSpaceDE w:val="0"/>
        <w:autoSpaceDN w:val="0"/>
        <w:adjustRightInd w:val="0"/>
        <w:spacing w:after="0" w:line="240" w:lineRule="auto"/>
        <w:rPr>
          <w:rFonts w:ascii="Times New Roman" w:hAnsi="Times New Roman"/>
          <w:sz w:val="24"/>
          <w:szCs w:val="24"/>
        </w:rPr>
      </w:pPr>
      <w:r w:rsidRPr="00665DC9">
        <w:rPr>
          <w:rFonts w:ascii="Times New Roman" w:hAnsi="Times New Roman"/>
          <w:sz w:val="24"/>
          <w:szCs w:val="24"/>
        </w:rPr>
        <w:t xml:space="preserve">Lavédrine, B. (2003). </w:t>
      </w:r>
      <w:r w:rsidRPr="00665DC9">
        <w:rPr>
          <w:rFonts w:ascii="Times New Roman" w:hAnsi="Times New Roman"/>
          <w:i/>
          <w:sz w:val="24"/>
          <w:szCs w:val="24"/>
        </w:rPr>
        <w:t>A guide to the preventive conservation of photograph collections</w:t>
      </w:r>
      <w:r w:rsidRPr="00665DC9">
        <w:rPr>
          <w:rFonts w:ascii="Times New Roman" w:hAnsi="Times New Roman"/>
          <w:sz w:val="24"/>
          <w:szCs w:val="24"/>
        </w:rPr>
        <w:t xml:space="preserve">. Los </w:t>
      </w:r>
      <w:r w:rsidRPr="00665DC9">
        <w:rPr>
          <w:rFonts w:ascii="Times New Roman" w:hAnsi="Times New Roman"/>
          <w:sz w:val="24"/>
          <w:szCs w:val="24"/>
        </w:rPr>
        <w:br/>
      </w:r>
      <w:r w:rsidRPr="00665DC9">
        <w:rPr>
          <w:rFonts w:ascii="Times New Roman" w:hAnsi="Times New Roman"/>
          <w:sz w:val="24"/>
          <w:szCs w:val="24"/>
        </w:rPr>
        <w:tab/>
        <w:t xml:space="preserve">Angeles: The Getty Conservation Institute. </w:t>
      </w:r>
    </w:p>
    <w:p w:rsidR="00665DC9" w:rsidRPr="00665DC9" w:rsidRDefault="00665DC9" w:rsidP="00665DC9">
      <w:pPr>
        <w:autoSpaceDE w:val="0"/>
        <w:autoSpaceDN w:val="0"/>
        <w:adjustRightInd w:val="0"/>
        <w:spacing w:after="0" w:line="240" w:lineRule="auto"/>
        <w:rPr>
          <w:rFonts w:ascii="Times New Roman" w:hAnsi="Times New Roman"/>
          <w:sz w:val="24"/>
          <w:szCs w:val="24"/>
        </w:rPr>
      </w:pPr>
    </w:p>
    <w:p w:rsidR="00665DC9" w:rsidRPr="00665DC9" w:rsidRDefault="00665DC9" w:rsidP="00665DC9">
      <w:pPr>
        <w:rPr>
          <w:rFonts w:ascii="Times New Roman" w:hAnsi="Times New Roman"/>
        </w:rPr>
      </w:pPr>
      <w:r w:rsidRPr="00665DC9">
        <w:rPr>
          <w:rFonts w:ascii="Times New Roman" w:hAnsi="Times New Roman"/>
        </w:rPr>
        <w:t xml:space="preserve">Lobban, G. (1991, February). Image preservation seminar. </w:t>
      </w:r>
      <w:r w:rsidRPr="00665DC9">
        <w:rPr>
          <w:rFonts w:ascii="Times New Roman" w:hAnsi="Times New Roman"/>
          <w:i/>
        </w:rPr>
        <w:t>Image Technology, 73(2).</w:t>
      </w:r>
      <w:r w:rsidRPr="00665DC9">
        <w:rPr>
          <w:rFonts w:ascii="Times New Roman" w:hAnsi="Times New Roman"/>
        </w:rPr>
        <w:t xml:space="preserve"> 51-52. Retrieved </w:t>
      </w:r>
      <w:r w:rsidRPr="00665DC9">
        <w:rPr>
          <w:rFonts w:ascii="Times New Roman" w:hAnsi="Times New Roman"/>
        </w:rPr>
        <w:br/>
      </w:r>
      <w:r w:rsidRPr="00665DC9">
        <w:rPr>
          <w:rFonts w:ascii="Times New Roman" w:hAnsi="Times New Roman"/>
        </w:rPr>
        <w:tab/>
        <w:t>online from</w:t>
      </w:r>
      <w:r w:rsidRPr="00665DC9">
        <w:rPr>
          <w:rFonts w:ascii="Times New Roman" w:hAnsi="Times New Roman"/>
        </w:rPr>
        <w:tab/>
        <w:t>http://libaccess.sjlibrary.org/login?url=http://search.ebscohost.com/login.aspx?direct=true&amp;db</w:t>
      </w:r>
      <w:r w:rsidRPr="00665DC9">
        <w:rPr>
          <w:rFonts w:ascii="Times New Roman" w:hAnsi="Times New Roman"/>
        </w:rPr>
        <w:br/>
      </w:r>
      <w:r w:rsidRPr="00665DC9">
        <w:rPr>
          <w:rFonts w:ascii="Times New Roman" w:hAnsi="Times New Roman"/>
        </w:rPr>
        <w:tab/>
        <w:t>=f3h&amp;AN=24275363&amp;site=</w:t>
      </w:r>
      <w:proofErr w:type="spellStart"/>
      <w:r w:rsidRPr="00665DC9">
        <w:rPr>
          <w:rFonts w:ascii="Times New Roman" w:hAnsi="Times New Roman"/>
        </w:rPr>
        <w:t>ehost</w:t>
      </w:r>
      <w:proofErr w:type="spellEnd"/>
      <w:r w:rsidRPr="00665DC9">
        <w:rPr>
          <w:rFonts w:ascii="Times New Roman" w:hAnsi="Times New Roman"/>
        </w:rPr>
        <w:t>-live.</w:t>
      </w:r>
    </w:p>
    <w:p w:rsidR="00665DC9" w:rsidRPr="00665DC9" w:rsidRDefault="00665DC9" w:rsidP="00665DC9">
      <w:pPr>
        <w:rPr>
          <w:rFonts w:ascii="Times New Roman" w:hAnsi="Times New Roman"/>
        </w:rPr>
      </w:pPr>
      <w:r w:rsidRPr="00665DC9">
        <w:rPr>
          <w:rFonts w:ascii="Times New Roman" w:hAnsi="Times New Roman"/>
        </w:rPr>
        <w:t xml:space="preserve">M. (2000, September 18). Acetic acid (vinegar syndrome) [web log post]. Retrieved online from </w:t>
      </w:r>
      <w:r w:rsidRPr="00665DC9">
        <w:rPr>
          <w:rFonts w:ascii="Times New Roman" w:hAnsi="Times New Roman"/>
        </w:rPr>
        <w:br/>
      </w:r>
      <w:r w:rsidRPr="00665DC9">
        <w:rPr>
          <w:rFonts w:ascii="Times New Roman" w:hAnsi="Times New Roman"/>
        </w:rPr>
        <w:tab/>
        <w:t>http://www.stilcasing.com/blog/?p=317.</w:t>
      </w:r>
    </w:p>
    <w:p w:rsidR="00665DC9" w:rsidRPr="00665DC9" w:rsidRDefault="00665DC9" w:rsidP="00665DC9">
      <w:pPr>
        <w:rPr>
          <w:rFonts w:ascii="Times New Roman" w:hAnsi="Times New Roman"/>
        </w:rPr>
      </w:pPr>
      <w:r w:rsidRPr="00665DC9">
        <w:rPr>
          <w:rFonts w:ascii="Times New Roman" w:hAnsi="Times New Roman"/>
        </w:rPr>
        <w:t xml:space="preserve">National Park Service (NPS) (1999, November). Conserve o gram (14/9). Washington, D.C.: </w:t>
      </w:r>
      <w:r>
        <w:rPr>
          <w:rFonts w:ascii="Times New Roman" w:hAnsi="Times New Roman"/>
        </w:rPr>
        <w:t>United</w:t>
      </w:r>
      <w:r>
        <w:rPr>
          <w:rFonts w:ascii="Times New Roman" w:hAnsi="Times New Roman"/>
        </w:rPr>
        <w:tab/>
        <w:t xml:space="preserve">States </w:t>
      </w:r>
      <w:r w:rsidRPr="00665DC9">
        <w:rPr>
          <w:rFonts w:ascii="Times New Roman" w:hAnsi="Times New Roman"/>
        </w:rPr>
        <w:t>Printin</w:t>
      </w:r>
      <w:r>
        <w:rPr>
          <w:rFonts w:ascii="Times New Roman" w:hAnsi="Times New Roman"/>
        </w:rPr>
        <w:t>g Office. Retrieved online from</w:t>
      </w:r>
      <w:r>
        <w:rPr>
          <w:rFonts w:ascii="Times New Roman" w:hAnsi="Times New Roman"/>
        </w:rPr>
        <w:tab/>
      </w:r>
      <w:r w:rsidRPr="00665DC9">
        <w:rPr>
          <w:rFonts w:ascii="Times New Roman" w:hAnsi="Times New Roman"/>
        </w:rPr>
        <w:t>http://www.nps.gov/museum/publications/conserveogram/14-09.pdf.</w:t>
      </w:r>
    </w:p>
    <w:p w:rsidR="00665DC9" w:rsidRPr="00665DC9" w:rsidRDefault="00665DC9" w:rsidP="00665DC9">
      <w:pPr>
        <w:rPr>
          <w:rFonts w:ascii="Times New Roman" w:hAnsi="Times New Roman"/>
        </w:rPr>
      </w:pPr>
      <w:r w:rsidRPr="00665DC9">
        <w:rPr>
          <w:rFonts w:ascii="Times New Roman" w:hAnsi="Times New Roman"/>
        </w:rPr>
        <w:t xml:space="preserve">Ram, T. (1992, December 10). Molecular sieves and the prevention of the “vinegar syndrome”. Paper </w:t>
      </w:r>
      <w:r w:rsidRPr="00665DC9">
        <w:rPr>
          <w:rFonts w:ascii="Times New Roman" w:hAnsi="Times New Roman"/>
        </w:rPr>
        <w:br/>
      </w:r>
      <w:r w:rsidRPr="00665DC9">
        <w:rPr>
          <w:rFonts w:ascii="Times New Roman" w:hAnsi="Times New Roman"/>
        </w:rPr>
        <w:tab/>
        <w:t xml:space="preserve">presented at the 1992 AMIA conference. Retrieved online from </w:t>
      </w:r>
      <w:r w:rsidRPr="00665DC9">
        <w:rPr>
          <w:rFonts w:ascii="Times New Roman" w:hAnsi="Times New Roman"/>
        </w:rPr>
        <w:br/>
      </w:r>
      <w:r w:rsidRPr="00665DC9">
        <w:rPr>
          <w:rFonts w:ascii="Times New Roman" w:hAnsi="Times New Roman"/>
        </w:rPr>
        <w:tab/>
        <w:t>http://motion.kodak.com/US/en/motion/Support/Technical_Information/Storage/vinegar.htm</w:t>
      </w:r>
    </w:p>
    <w:p w:rsidR="00665DC9" w:rsidRPr="00665DC9" w:rsidRDefault="00665DC9" w:rsidP="00665DC9">
      <w:pPr>
        <w:rPr>
          <w:rFonts w:ascii="Times New Roman" w:hAnsi="Times New Roman"/>
        </w:rPr>
      </w:pPr>
      <w:r w:rsidRPr="00665DC9">
        <w:rPr>
          <w:rFonts w:ascii="Times New Roman" w:hAnsi="Times New Roman"/>
        </w:rPr>
        <w:t xml:space="preserve">Saracino, K., H. (2006).  Animation cel storage and preservation: caring for a unique American art form </w:t>
      </w:r>
      <w:r w:rsidRPr="00665DC9">
        <w:rPr>
          <w:rFonts w:ascii="Times New Roman" w:hAnsi="Times New Roman"/>
        </w:rPr>
        <w:br/>
      </w:r>
      <w:r w:rsidRPr="00665DC9">
        <w:rPr>
          <w:rFonts w:ascii="Times New Roman" w:hAnsi="Times New Roman"/>
        </w:rPr>
        <w:tab/>
        <w:t xml:space="preserve">[Master’s thesis]. John F. Kennedy University. Retrieved online from </w:t>
      </w:r>
      <w:r w:rsidRPr="00665DC9">
        <w:rPr>
          <w:rFonts w:ascii="Times New Roman" w:hAnsi="Times New Roman"/>
        </w:rPr>
        <w:br/>
      </w:r>
      <w:r w:rsidRPr="00665DC9">
        <w:rPr>
          <w:rFonts w:ascii="Times New Roman" w:hAnsi="Times New Roman"/>
        </w:rPr>
        <w:tab/>
        <w:t>http://library2.jfku.edu/Museum_Studies/Animation_Cel_Storage.pdf.</w:t>
      </w:r>
    </w:p>
    <w:p w:rsidR="00665DC9" w:rsidRPr="00665DC9" w:rsidRDefault="00665DC9" w:rsidP="00665DC9">
      <w:pPr>
        <w:rPr>
          <w:rFonts w:ascii="Times New Roman" w:hAnsi="Times New Roman"/>
        </w:rPr>
      </w:pPr>
      <w:r w:rsidRPr="00665DC9">
        <w:rPr>
          <w:rFonts w:ascii="Times New Roman" w:hAnsi="Times New Roman"/>
        </w:rPr>
        <w:t xml:space="preserve">Suffolk City Council (2009). </w:t>
      </w:r>
      <w:r w:rsidRPr="00665DC9">
        <w:rPr>
          <w:rFonts w:ascii="Times New Roman" w:hAnsi="Times New Roman"/>
          <w:i/>
        </w:rPr>
        <w:t>Caring for your archives</w:t>
      </w:r>
      <w:r w:rsidRPr="00665DC9">
        <w:rPr>
          <w:rFonts w:ascii="Times New Roman" w:hAnsi="Times New Roman"/>
        </w:rPr>
        <w:t xml:space="preserve"> (Information f</w:t>
      </w:r>
      <w:r>
        <w:rPr>
          <w:rFonts w:ascii="Times New Roman" w:hAnsi="Times New Roman"/>
        </w:rPr>
        <w:t>or searchers No. 6).   Ipswich:</w:t>
      </w:r>
      <w:r>
        <w:rPr>
          <w:rFonts w:ascii="Times New Roman" w:hAnsi="Times New Roman"/>
        </w:rPr>
        <w:tab/>
      </w:r>
      <w:r w:rsidRPr="00665DC9">
        <w:rPr>
          <w:rFonts w:ascii="Times New Roman" w:hAnsi="Times New Roman"/>
        </w:rPr>
        <w:t>Suffolk Record Office.</w:t>
      </w:r>
    </w:p>
    <w:p w:rsidR="00665DC9" w:rsidRPr="00665DC9" w:rsidRDefault="00665DC9" w:rsidP="00665DC9">
      <w:pPr>
        <w:rPr>
          <w:rFonts w:ascii="Times New Roman" w:hAnsi="Times New Roman"/>
        </w:rPr>
      </w:pPr>
      <w:r w:rsidRPr="00665DC9">
        <w:rPr>
          <w:rFonts w:ascii="Times New Roman" w:hAnsi="Times New Roman"/>
        </w:rPr>
        <w:t xml:space="preserve">The Cutting Corporation (n.d.). Technical guides – vinegar syndrome. Retrieved online from </w:t>
      </w:r>
      <w:r w:rsidRPr="00665DC9">
        <w:rPr>
          <w:rFonts w:ascii="Times New Roman" w:hAnsi="Times New Roman"/>
        </w:rPr>
        <w:br/>
      </w:r>
      <w:r w:rsidRPr="00665DC9">
        <w:rPr>
          <w:rFonts w:ascii="Times New Roman" w:hAnsi="Times New Roman"/>
        </w:rPr>
        <w:tab/>
        <w:t>http://www.cuttingarchives.com/vinegar.htm.</w:t>
      </w:r>
    </w:p>
    <w:p w:rsidR="00665DC9" w:rsidRPr="00665DC9" w:rsidRDefault="00665DC9" w:rsidP="00665DC9">
      <w:pPr>
        <w:rPr>
          <w:rFonts w:ascii="Times New Roman" w:hAnsi="Times New Roman"/>
        </w:rPr>
      </w:pPr>
      <w:r w:rsidRPr="00665DC9">
        <w:rPr>
          <w:rFonts w:ascii="Times New Roman" w:hAnsi="Times New Roman"/>
        </w:rPr>
        <w:t xml:space="preserve">Time-Life Books (eds). (1982). </w:t>
      </w:r>
      <w:r w:rsidRPr="00665DC9">
        <w:rPr>
          <w:rFonts w:ascii="Times New Roman" w:hAnsi="Times New Roman"/>
          <w:i/>
        </w:rPr>
        <w:t>Caring for photographs: display, storage, restoration</w:t>
      </w:r>
      <w:r w:rsidRPr="00665DC9">
        <w:rPr>
          <w:rFonts w:ascii="Times New Roman" w:hAnsi="Times New Roman"/>
        </w:rPr>
        <w:t xml:space="preserve">. Alexandria, VA: </w:t>
      </w:r>
      <w:r w:rsidRPr="00665DC9">
        <w:rPr>
          <w:rFonts w:ascii="Times New Roman" w:hAnsi="Times New Roman"/>
        </w:rPr>
        <w:br/>
      </w:r>
      <w:r w:rsidRPr="00665DC9">
        <w:rPr>
          <w:rFonts w:ascii="Times New Roman" w:hAnsi="Times New Roman"/>
        </w:rPr>
        <w:tab/>
        <w:t>Time-Life Books.</w:t>
      </w:r>
    </w:p>
    <w:p w:rsidR="00665DC9" w:rsidRPr="00665DC9" w:rsidRDefault="00665DC9" w:rsidP="00665DC9">
      <w:pPr>
        <w:rPr>
          <w:rFonts w:ascii="Times New Roman" w:hAnsi="Times New Roman"/>
        </w:rPr>
      </w:pPr>
      <w:r w:rsidRPr="00665DC9">
        <w:rPr>
          <w:rFonts w:ascii="Times New Roman" w:hAnsi="Times New Roman"/>
        </w:rPr>
        <w:t>Weaver, G. (2010). Notes on Enclosures/</w:t>
      </w:r>
      <w:r w:rsidRPr="00665DC9">
        <w:rPr>
          <w:rFonts w:ascii="Times New Roman" w:hAnsi="Times New Roman"/>
        </w:rPr>
        <w:t>PowerPoint</w:t>
      </w:r>
      <w:r w:rsidRPr="00665DC9">
        <w:rPr>
          <w:rFonts w:ascii="Times New Roman" w:hAnsi="Times New Roman"/>
        </w:rPr>
        <w:t xml:space="preserve"> slides. Week 8. </w:t>
      </w:r>
    </w:p>
    <w:p w:rsidR="00665DC9" w:rsidRPr="00665DC9" w:rsidRDefault="00665DC9" w:rsidP="00665DC9">
      <w:pPr>
        <w:rPr>
          <w:rFonts w:ascii="Times New Roman" w:hAnsi="Times New Roman"/>
        </w:rPr>
      </w:pPr>
      <w:r w:rsidRPr="00665DC9">
        <w:rPr>
          <w:rFonts w:ascii="Times New Roman" w:hAnsi="Times New Roman"/>
        </w:rPr>
        <w:t>Weaver, G. (2010). Notes on deterioration of photographic materials. Week 7.</w:t>
      </w:r>
    </w:p>
    <w:p w:rsidR="00665DC9" w:rsidRPr="00665DC9" w:rsidRDefault="00665DC9" w:rsidP="00665DC9">
      <w:pPr>
        <w:rPr>
          <w:rFonts w:ascii="Times New Roman" w:hAnsi="Times New Roman"/>
        </w:rPr>
      </w:pPr>
      <w:r w:rsidRPr="00665DC9">
        <w:rPr>
          <w:rFonts w:ascii="Times New Roman" w:hAnsi="Times New Roman"/>
        </w:rPr>
        <w:t>Weaver, G. (2010). Preservation Environment. Week 10 PowerPoint slides.</w:t>
      </w:r>
    </w:p>
    <w:p w:rsidR="00665DC9" w:rsidRDefault="00665DC9" w:rsidP="00665DC9"/>
    <w:p w:rsidR="00665DC9" w:rsidRDefault="00665DC9" w:rsidP="00665DC9"/>
    <w:p w:rsidR="00665DC9" w:rsidRDefault="00665DC9" w:rsidP="00714701">
      <w:pPr>
        <w:pStyle w:val="NoSpacing"/>
        <w:spacing w:line="480" w:lineRule="auto"/>
        <w:jc w:val="center"/>
        <w:rPr>
          <w:rFonts w:ascii="Times New Roman" w:hAnsi="Times New Roman"/>
        </w:rPr>
      </w:pPr>
    </w:p>
    <w:p w:rsidR="00BA4BD4" w:rsidRDefault="00BA4BD4" w:rsidP="00714701">
      <w:pPr>
        <w:pStyle w:val="NoSpacing"/>
        <w:spacing w:line="480" w:lineRule="auto"/>
        <w:jc w:val="center"/>
        <w:rPr>
          <w:rFonts w:ascii="Times New Roman" w:hAnsi="Times New Roman"/>
        </w:rPr>
      </w:pPr>
    </w:p>
    <w:p w:rsidR="00BA4BD4" w:rsidRDefault="00BA4BD4" w:rsidP="00714701">
      <w:pPr>
        <w:pStyle w:val="NoSpacing"/>
        <w:spacing w:line="480" w:lineRule="auto"/>
        <w:jc w:val="center"/>
        <w:rPr>
          <w:rFonts w:ascii="Times New Roman" w:hAnsi="Times New Roman"/>
        </w:rPr>
      </w:pPr>
    </w:p>
    <w:p w:rsidR="00BA4BD4" w:rsidRDefault="00BA4BD4" w:rsidP="00714701">
      <w:pPr>
        <w:pStyle w:val="NoSpacing"/>
        <w:spacing w:line="480" w:lineRule="auto"/>
        <w:jc w:val="center"/>
        <w:rPr>
          <w:rFonts w:ascii="Times New Roman" w:hAnsi="Times New Roman"/>
        </w:rPr>
      </w:pPr>
    </w:p>
    <w:p w:rsidR="00BA4BD4" w:rsidRDefault="00BA4BD4" w:rsidP="00714701">
      <w:pPr>
        <w:pStyle w:val="NoSpacing"/>
        <w:spacing w:line="480" w:lineRule="auto"/>
        <w:jc w:val="center"/>
        <w:rPr>
          <w:rFonts w:ascii="Times New Roman" w:hAnsi="Times New Roman"/>
        </w:rPr>
      </w:pPr>
    </w:p>
    <w:p w:rsidR="00BA4BD4" w:rsidRDefault="00BA4BD4" w:rsidP="00714701">
      <w:pPr>
        <w:pStyle w:val="NoSpacing"/>
        <w:spacing w:line="480" w:lineRule="auto"/>
        <w:jc w:val="center"/>
        <w:rPr>
          <w:rFonts w:ascii="Times New Roman" w:hAnsi="Times New Roman"/>
        </w:rPr>
      </w:pPr>
      <w:r>
        <w:rPr>
          <w:rFonts w:ascii="Times New Roman" w:hAnsi="Times New Roman"/>
        </w:rPr>
        <w:lastRenderedPageBreak/>
        <w:t>Bibliography</w:t>
      </w:r>
    </w:p>
    <w:p w:rsidR="00BA4BD4" w:rsidRPr="00BA4BD4" w:rsidRDefault="00BA4BD4" w:rsidP="00BA4BD4">
      <w:pPr>
        <w:rPr>
          <w:rFonts w:ascii="Times New Roman" w:hAnsi="Times New Roman"/>
        </w:rPr>
      </w:pPr>
      <w:proofErr w:type="spellStart"/>
      <w:r w:rsidRPr="00BA4BD4">
        <w:rPr>
          <w:rFonts w:ascii="Times New Roman" w:hAnsi="Times New Roman"/>
        </w:rPr>
        <w:t>Cassagnac</w:t>
      </w:r>
      <w:proofErr w:type="spellEnd"/>
      <w:r w:rsidRPr="00BA4BD4">
        <w:rPr>
          <w:rFonts w:ascii="Times New Roman" w:hAnsi="Times New Roman"/>
        </w:rPr>
        <w:t xml:space="preserve">, J-P. (2002, April). Telegram from France. In </w:t>
      </w:r>
      <w:r w:rsidRPr="00BA4BD4">
        <w:rPr>
          <w:rFonts w:ascii="Times New Roman" w:hAnsi="Times New Roman"/>
          <w:i/>
        </w:rPr>
        <w:t>Image Technology 84(3)</w:t>
      </w:r>
      <w:r>
        <w:rPr>
          <w:rFonts w:ascii="Times New Roman" w:hAnsi="Times New Roman"/>
        </w:rPr>
        <w:t>, 13-14. Retrieved</w:t>
      </w:r>
      <w:r>
        <w:rPr>
          <w:rFonts w:ascii="Times New Roman" w:hAnsi="Times New Roman"/>
        </w:rPr>
        <w:tab/>
        <w:t>online from</w:t>
      </w:r>
      <w:r>
        <w:rPr>
          <w:rFonts w:ascii="Times New Roman" w:hAnsi="Times New Roman"/>
        </w:rPr>
        <w:tab/>
      </w:r>
      <w:r w:rsidRPr="00BA4BD4">
        <w:rPr>
          <w:rFonts w:ascii="Times New Roman" w:hAnsi="Times New Roman"/>
        </w:rPr>
        <w:t>http://libaccess.sjlibrary.org/login?url=http://search.ebscohost.</w:t>
      </w:r>
      <w:r>
        <w:rPr>
          <w:rFonts w:ascii="Times New Roman" w:hAnsi="Times New Roman"/>
        </w:rPr>
        <w:t>com/login.aspx?direct=true&amp;db=f</w:t>
      </w:r>
      <w:r>
        <w:rPr>
          <w:rFonts w:ascii="Times New Roman" w:hAnsi="Times New Roman"/>
        </w:rPr>
        <w:tab/>
      </w:r>
      <w:proofErr w:type="spellStart"/>
      <w:r w:rsidRPr="00BA4BD4">
        <w:rPr>
          <w:rFonts w:ascii="Times New Roman" w:hAnsi="Times New Roman"/>
        </w:rPr>
        <w:t>h&amp;AN</w:t>
      </w:r>
      <w:proofErr w:type="spellEnd"/>
      <w:r w:rsidRPr="00BA4BD4">
        <w:rPr>
          <w:rFonts w:ascii="Times New Roman" w:hAnsi="Times New Roman"/>
        </w:rPr>
        <w:t>=22842807&amp;site=</w:t>
      </w:r>
      <w:proofErr w:type="spellStart"/>
      <w:r w:rsidRPr="00BA4BD4">
        <w:rPr>
          <w:rFonts w:ascii="Times New Roman" w:hAnsi="Times New Roman"/>
        </w:rPr>
        <w:t>ehost</w:t>
      </w:r>
      <w:proofErr w:type="spellEnd"/>
      <w:r w:rsidRPr="00BA4BD4">
        <w:rPr>
          <w:rFonts w:ascii="Times New Roman" w:hAnsi="Times New Roman"/>
        </w:rPr>
        <w:t>-live.</w:t>
      </w:r>
    </w:p>
    <w:p w:rsidR="00BA4BD4" w:rsidRPr="00BA4BD4" w:rsidRDefault="00BA4BD4" w:rsidP="00BA4BD4">
      <w:pPr>
        <w:rPr>
          <w:rFonts w:ascii="Times New Roman" w:hAnsi="Times New Roman"/>
        </w:rPr>
      </w:pPr>
      <w:r w:rsidRPr="00BA4BD4">
        <w:rPr>
          <w:rFonts w:ascii="Times New Roman" w:hAnsi="Times New Roman"/>
        </w:rPr>
        <w:t xml:space="preserve">Feller, R. L. (1994). Aspects of chemical research in conservation: the deterioration process. In </w:t>
      </w:r>
      <w:r>
        <w:rPr>
          <w:rFonts w:ascii="Times New Roman" w:hAnsi="Times New Roman"/>
          <w:i/>
        </w:rPr>
        <w:t>Journal of</w:t>
      </w:r>
      <w:r>
        <w:rPr>
          <w:rFonts w:ascii="Times New Roman" w:hAnsi="Times New Roman"/>
          <w:i/>
        </w:rPr>
        <w:tab/>
      </w:r>
      <w:r w:rsidRPr="00BA4BD4">
        <w:rPr>
          <w:rFonts w:ascii="Times New Roman" w:hAnsi="Times New Roman"/>
          <w:i/>
        </w:rPr>
        <w:t>the American Institute for Conservation of Historic and Artistic Works</w:t>
      </w:r>
      <w:r w:rsidRPr="00BA4BD4">
        <w:rPr>
          <w:rFonts w:ascii="Times New Roman" w:hAnsi="Times New Roman"/>
        </w:rPr>
        <w:t>, 33</w:t>
      </w:r>
      <w:r w:rsidRPr="00BA4BD4">
        <w:rPr>
          <w:rFonts w:ascii="Times New Roman" w:hAnsi="Times New Roman"/>
          <w:i/>
        </w:rPr>
        <w:t xml:space="preserve">, </w:t>
      </w:r>
      <w:r w:rsidRPr="00BA4BD4">
        <w:rPr>
          <w:rFonts w:ascii="Times New Roman" w:hAnsi="Times New Roman"/>
        </w:rPr>
        <w:t>91-94</w:t>
      </w:r>
      <w:r>
        <w:rPr>
          <w:rFonts w:ascii="Times New Roman" w:hAnsi="Times New Roman"/>
        </w:rPr>
        <w:t>. Retrieved</w:t>
      </w:r>
      <w:r>
        <w:rPr>
          <w:rFonts w:ascii="Times New Roman" w:hAnsi="Times New Roman"/>
        </w:rPr>
        <w:tab/>
      </w:r>
      <w:r w:rsidRPr="00BA4BD4">
        <w:rPr>
          <w:rFonts w:ascii="Times New Roman" w:hAnsi="Times New Roman"/>
        </w:rPr>
        <w:t>online from http://www.jstor.org.libaccess.sjlibrary.org/stable/3179419.</w:t>
      </w:r>
    </w:p>
    <w:p w:rsidR="00BA4BD4" w:rsidRPr="00BA4BD4" w:rsidRDefault="00BA4BD4" w:rsidP="00BA4BD4">
      <w:pPr>
        <w:rPr>
          <w:rFonts w:ascii="Times New Roman" w:hAnsi="Times New Roman"/>
        </w:rPr>
      </w:pPr>
      <w:r w:rsidRPr="00BA4BD4">
        <w:rPr>
          <w:rFonts w:ascii="Times New Roman" w:hAnsi="Times New Roman"/>
        </w:rPr>
        <w:t xml:space="preserve">Ram, A.T. et all (1994). </w:t>
      </w:r>
      <w:r w:rsidRPr="00BA4BD4">
        <w:rPr>
          <w:rStyle w:val="data"/>
          <w:rFonts w:ascii="Times New Roman" w:hAnsi="Times New Roman"/>
        </w:rPr>
        <w:t xml:space="preserve">The effects and prevention of the vinegar syndrome. </w:t>
      </w:r>
      <w:r>
        <w:rPr>
          <w:rStyle w:val="data"/>
          <w:rFonts w:ascii="Times New Roman" w:hAnsi="Times New Roman"/>
          <w:i/>
        </w:rPr>
        <w:t>Journal if Imaging Science</w:t>
      </w:r>
      <w:r>
        <w:rPr>
          <w:rStyle w:val="data"/>
          <w:rFonts w:ascii="Times New Roman" w:hAnsi="Times New Roman"/>
          <w:i/>
        </w:rPr>
        <w:tab/>
      </w:r>
      <w:r w:rsidRPr="00BA4BD4">
        <w:rPr>
          <w:rStyle w:val="data"/>
          <w:rFonts w:ascii="Times New Roman" w:hAnsi="Times New Roman"/>
          <w:i/>
        </w:rPr>
        <w:t>and Technology, 38(3)</w:t>
      </w:r>
      <w:r w:rsidRPr="00BA4BD4">
        <w:rPr>
          <w:rStyle w:val="data"/>
          <w:rFonts w:ascii="Times New Roman" w:hAnsi="Times New Roman"/>
        </w:rPr>
        <w:t xml:space="preserve">, 249-261. </w:t>
      </w:r>
    </w:p>
    <w:p w:rsidR="00BA4BD4" w:rsidRPr="00BA4BD4" w:rsidRDefault="00BA4BD4" w:rsidP="00BA4BD4">
      <w:pPr>
        <w:rPr>
          <w:rFonts w:ascii="Times New Roman" w:hAnsi="Times New Roman"/>
        </w:rPr>
      </w:pPr>
      <w:r w:rsidRPr="00BA4BD4">
        <w:rPr>
          <w:rFonts w:ascii="Times New Roman" w:hAnsi="Times New Roman"/>
        </w:rPr>
        <w:t xml:space="preserve">Image Permanence Institute (2001).  </w:t>
      </w:r>
      <w:r w:rsidRPr="00BA4BD4">
        <w:rPr>
          <w:rFonts w:ascii="Times New Roman" w:hAnsi="Times New Roman"/>
          <w:i/>
        </w:rPr>
        <w:t>A user’s guide for A-D strips: film base deterioration monitors.</w:t>
      </w:r>
      <w:r>
        <w:rPr>
          <w:rFonts w:ascii="Times New Roman" w:hAnsi="Times New Roman"/>
          <w:i/>
        </w:rPr>
        <w:tab/>
      </w:r>
      <w:r w:rsidRPr="00BA4BD4">
        <w:rPr>
          <w:rFonts w:ascii="Times New Roman" w:hAnsi="Times New Roman"/>
        </w:rPr>
        <w:t>Retrieved online from http://www.wittnerkinotechnik.de</w:t>
      </w:r>
      <w:r>
        <w:rPr>
          <w:rFonts w:ascii="Times New Roman" w:hAnsi="Times New Roman"/>
        </w:rPr>
        <w:t>/katalog/03_verbr/download/5174</w:t>
      </w:r>
      <w:r>
        <w:rPr>
          <w:rFonts w:ascii="Times New Roman" w:hAnsi="Times New Roman"/>
        </w:rPr>
        <w:tab/>
      </w:r>
      <w:r w:rsidRPr="00BA4BD4">
        <w:rPr>
          <w:rFonts w:ascii="Times New Roman" w:hAnsi="Times New Roman"/>
        </w:rPr>
        <w:t>en.pdf.</w:t>
      </w:r>
    </w:p>
    <w:p w:rsidR="00BA4BD4" w:rsidRPr="00BA4BD4" w:rsidRDefault="00BA4BD4" w:rsidP="00BA4BD4">
      <w:pPr>
        <w:rPr>
          <w:rFonts w:ascii="Times New Roman" w:hAnsi="Times New Roman"/>
        </w:rPr>
      </w:pPr>
      <w:r w:rsidRPr="00BA4BD4">
        <w:rPr>
          <w:rFonts w:ascii="Times New Roman" w:hAnsi="Times New Roman"/>
        </w:rPr>
        <w:t xml:space="preserve">Woods, C. (1992, March 1). The treatment of cellulose diacetate negatives. In </w:t>
      </w:r>
      <w:r>
        <w:rPr>
          <w:rFonts w:ascii="Times New Roman" w:hAnsi="Times New Roman"/>
          <w:i/>
        </w:rPr>
        <w:t>Journal of the Society of</w:t>
      </w:r>
      <w:r>
        <w:rPr>
          <w:rFonts w:ascii="Times New Roman" w:hAnsi="Times New Roman"/>
          <w:i/>
        </w:rPr>
        <w:tab/>
      </w:r>
      <w:r w:rsidRPr="00BA4BD4">
        <w:rPr>
          <w:rFonts w:ascii="Times New Roman" w:hAnsi="Times New Roman"/>
          <w:i/>
        </w:rPr>
        <w:t>Archivists, 13(1)</w:t>
      </w:r>
      <w:r>
        <w:rPr>
          <w:rFonts w:ascii="Times New Roman" w:hAnsi="Times New Roman"/>
        </w:rPr>
        <w:t>, 46-48. Retrieved online from</w:t>
      </w:r>
      <w:r>
        <w:rPr>
          <w:rFonts w:ascii="Times New Roman" w:hAnsi="Times New Roman"/>
        </w:rPr>
        <w:tab/>
      </w:r>
      <w:r w:rsidRPr="00BA4BD4">
        <w:rPr>
          <w:rFonts w:ascii="Times New Roman" w:hAnsi="Times New Roman"/>
        </w:rPr>
        <w:t>http://libaccess.sjlibrary.org/login?url=http://search.ebscohost.</w:t>
      </w:r>
      <w:r>
        <w:rPr>
          <w:rFonts w:ascii="Times New Roman" w:hAnsi="Times New Roman"/>
        </w:rPr>
        <w:t>com/login.aspx?direct=true&amp;db=a</w:t>
      </w:r>
      <w:r>
        <w:rPr>
          <w:rFonts w:ascii="Times New Roman" w:hAnsi="Times New Roman"/>
        </w:rPr>
        <w:tab/>
      </w:r>
      <w:proofErr w:type="spellStart"/>
      <w:r w:rsidRPr="00BA4BD4">
        <w:rPr>
          <w:rFonts w:ascii="Times New Roman" w:hAnsi="Times New Roman"/>
        </w:rPr>
        <w:t>h&amp;AN</w:t>
      </w:r>
      <w:proofErr w:type="spellEnd"/>
      <w:r w:rsidRPr="00BA4BD4">
        <w:rPr>
          <w:rFonts w:ascii="Times New Roman" w:hAnsi="Times New Roman"/>
        </w:rPr>
        <w:t>=9707183209&amp;site=</w:t>
      </w:r>
      <w:proofErr w:type="spellStart"/>
      <w:r w:rsidRPr="00BA4BD4">
        <w:rPr>
          <w:rFonts w:ascii="Times New Roman" w:hAnsi="Times New Roman"/>
        </w:rPr>
        <w:t>ehost</w:t>
      </w:r>
      <w:proofErr w:type="spellEnd"/>
      <w:r w:rsidRPr="00BA4BD4">
        <w:rPr>
          <w:rFonts w:ascii="Times New Roman" w:hAnsi="Times New Roman"/>
        </w:rPr>
        <w:t>-live.</w:t>
      </w:r>
    </w:p>
    <w:p w:rsidR="00BA4BD4" w:rsidRPr="00334C52" w:rsidRDefault="00BA4BD4" w:rsidP="00BA4BD4">
      <w:bookmarkStart w:id="0" w:name="_GoBack"/>
      <w:bookmarkEnd w:id="0"/>
    </w:p>
    <w:p w:rsidR="00BA4BD4" w:rsidRPr="00526773" w:rsidRDefault="00BA4BD4" w:rsidP="00714701">
      <w:pPr>
        <w:pStyle w:val="NoSpacing"/>
        <w:spacing w:line="480" w:lineRule="auto"/>
        <w:jc w:val="center"/>
        <w:rPr>
          <w:rFonts w:ascii="Times New Roman" w:hAnsi="Times New Roman"/>
        </w:rPr>
      </w:pPr>
    </w:p>
    <w:sectPr w:rsidR="00BA4BD4" w:rsidRPr="0052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65EF"/>
    <w:multiLevelType w:val="hybridMultilevel"/>
    <w:tmpl w:val="802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E53A5"/>
    <w:multiLevelType w:val="hybridMultilevel"/>
    <w:tmpl w:val="4D1C90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7DDB10A1"/>
    <w:multiLevelType w:val="hybridMultilevel"/>
    <w:tmpl w:val="4C8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C7"/>
    <w:rsid w:val="00013C83"/>
    <w:rsid w:val="00025618"/>
    <w:rsid w:val="000807F7"/>
    <w:rsid w:val="00143EA1"/>
    <w:rsid w:val="001461F2"/>
    <w:rsid w:val="00151FA2"/>
    <w:rsid w:val="00172BA6"/>
    <w:rsid w:val="00193D77"/>
    <w:rsid w:val="001D370B"/>
    <w:rsid w:val="001E07E7"/>
    <w:rsid w:val="001E409F"/>
    <w:rsid w:val="0027423D"/>
    <w:rsid w:val="00284B28"/>
    <w:rsid w:val="002A7BE8"/>
    <w:rsid w:val="0036019F"/>
    <w:rsid w:val="00394ECF"/>
    <w:rsid w:val="003C2AC7"/>
    <w:rsid w:val="004909B0"/>
    <w:rsid w:val="004C141C"/>
    <w:rsid w:val="00521496"/>
    <w:rsid w:val="00526773"/>
    <w:rsid w:val="005D611C"/>
    <w:rsid w:val="005F2A7C"/>
    <w:rsid w:val="005F507A"/>
    <w:rsid w:val="00641E2A"/>
    <w:rsid w:val="00665DC9"/>
    <w:rsid w:val="006749A6"/>
    <w:rsid w:val="00714701"/>
    <w:rsid w:val="00754B1A"/>
    <w:rsid w:val="00767B5D"/>
    <w:rsid w:val="007F1149"/>
    <w:rsid w:val="00852539"/>
    <w:rsid w:val="00856994"/>
    <w:rsid w:val="008C6685"/>
    <w:rsid w:val="008D4F78"/>
    <w:rsid w:val="009C7DE8"/>
    <w:rsid w:val="009E25BB"/>
    <w:rsid w:val="00A100D9"/>
    <w:rsid w:val="00A5763F"/>
    <w:rsid w:val="00A64719"/>
    <w:rsid w:val="00AB7110"/>
    <w:rsid w:val="00B17F7E"/>
    <w:rsid w:val="00B27215"/>
    <w:rsid w:val="00BA4BD4"/>
    <w:rsid w:val="00BF3359"/>
    <w:rsid w:val="00C32091"/>
    <w:rsid w:val="00C96C12"/>
    <w:rsid w:val="00D33587"/>
    <w:rsid w:val="00D43405"/>
    <w:rsid w:val="00D75F9A"/>
    <w:rsid w:val="00D82BA4"/>
    <w:rsid w:val="00DE083F"/>
    <w:rsid w:val="00E33476"/>
    <w:rsid w:val="00EC0FC5"/>
    <w:rsid w:val="00ED19D3"/>
    <w:rsid w:val="00F8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ListParagraph">
    <w:name w:val="List Paragraph"/>
    <w:basedOn w:val="Normal"/>
    <w:uiPriority w:val="34"/>
    <w:qFormat/>
    <w:rsid w:val="004909B0"/>
    <w:pPr>
      <w:ind w:left="720"/>
      <w:contextualSpacing/>
    </w:pPr>
  </w:style>
  <w:style w:type="paragraph" w:styleId="BalloonText">
    <w:name w:val="Balloon Text"/>
    <w:basedOn w:val="Normal"/>
    <w:link w:val="BalloonTextChar"/>
    <w:uiPriority w:val="99"/>
    <w:semiHidden/>
    <w:unhideWhenUsed/>
    <w:rsid w:val="007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01"/>
    <w:rPr>
      <w:rFonts w:ascii="Tahoma" w:hAnsi="Tahoma" w:cs="Tahoma"/>
      <w:sz w:val="16"/>
      <w:szCs w:val="16"/>
    </w:rPr>
  </w:style>
  <w:style w:type="character" w:customStyle="1" w:styleId="data">
    <w:name w:val="data"/>
    <w:basedOn w:val="DefaultParagraphFont"/>
    <w:rsid w:val="00BA4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ListParagraph">
    <w:name w:val="List Paragraph"/>
    <w:basedOn w:val="Normal"/>
    <w:uiPriority w:val="34"/>
    <w:qFormat/>
    <w:rsid w:val="004909B0"/>
    <w:pPr>
      <w:ind w:left="720"/>
      <w:contextualSpacing/>
    </w:pPr>
  </w:style>
  <w:style w:type="paragraph" w:styleId="BalloonText">
    <w:name w:val="Balloon Text"/>
    <w:basedOn w:val="Normal"/>
    <w:link w:val="BalloonTextChar"/>
    <w:uiPriority w:val="99"/>
    <w:semiHidden/>
    <w:unhideWhenUsed/>
    <w:rsid w:val="007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01"/>
    <w:rPr>
      <w:rFonts w:ascii="Tahoma" w:hAnsi="Tahoma" w:cs="Tahoma"/>
      <w:sz w:val="16"/>
      <w:szCs w:val="16"/>
    </w:rPr>
  </w:style>
  <w:style w:type="character" w:customStyle="1" w:styleId="data">
    <w:name w:val="data"/>
    <w:basedOn w:val="DefaultParagraphFont"/>
    <w:rsid w:val="00BA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BB15-3D24-4EAB-B668-8C7C4104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30</cp:revision>
  <dcterms:created xsi:type="dcterms:W3CDTF">2011-08-05T00:44:00Z</dcterms:created>
  <dcterms:modified xsi:type="dcterms:W3CDTF">2011-08-09T04:17:00Z</dcterms:modified>
</cp:coreProperties>
</file>